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974A5E" w14:textId="21BC7B99" w:rsidR="000E39D0" w:rsidRPr="000E39D0" w:rsidRDefault="008E76DB" w:rsidP="000E39D0">
      <w:pPr>
        <w:pStyle w:val="titularcabecera"/>
        <w:rPr>
          <w:rFonts w:ascii="AlwynNewRounded-BoldItalic" w:hAnsi="AlwynNewRounded-BoldItalic" w:cs="AlwynNewRounded-BoldItalic"/>
          <w:color w:val="92D050"/>
          <w:w w:val="90"/>
          <w:sz w:val="52"/>
          <w:szCs w:val="52"/>
        </w:rPr>
      </w:pPr>
      <w:r w:rsidRPr="008E76DB">
        <w:rPr>
          <w:rFonts w:ascii="AlwynNewRounded-BoldItalic" w:hAnsi="AlwynNewRounded-BoldItalic" w:cs="AlwynNewRounded-BoldItalic"/>
          <w:color w:val="92D050"/>
          <w:w w:val="90"/>
          <w:sz w:val="52"/>
          <w:szCs w:val="52"/>
        </w:rPr>
        <w:t>Costa del Sol - Marruecos</w:t>
      </w:r>
    </w:p>
    <w:p w14:paraId="2D8934E5" w14:textId="77777777" w:rsidR="008E76DB" w:rsidRPr="008E76DB" w:rsidRDefault="008E76DB" w:rsidP="008E76DB">
      <w:pPr>
        <w:autoSpaceDE w:val="0"/>
        <w:autoSpaceDN w:val="0"/>
        <w:adjustRightInd w:val="0"/>
        <w:spacing w:line="400" w:lineRule="atLeast"/>
        <w:textAlignment w:val="center"/>
        <w:rPr>
          <w:rFonts w:ascii="Avenir Next" w:hAnsi="Avenir Next" w:cs="Avenir Next"/>
          <w:color w:val="000000"/>
          <w:w w:val="105"/>
          <w:sz w:val="17"/>
          <w:szCs w:val="17"/>
        </w:rPr>
      </w:pPr>
      <w:r w:rsidRPr="008E76DB">
        <w:rPr>
          <w:rFonts w:ascii="Avenir Next" w:hAnsi="Avenir Next" w:cs="Avenir Next"/>
          <w:color w:val="000000"/>
          <w:w w:val="105"/>
          <w:sz w:val="17"/>
          <w:szCs w:val="17"/>
        </w:rPr>
        <w:t>C-93072</w:t>
      </w:r>
    </w:p>
    <w:p w14:paraId="730AA10C" w14:textId="37639F49" w:rsidR="00A20C14" w:rsidRPr="00D25EFC" w:rsidRDefault="00CF187B" w:rsidP="00A20C14">
      <w:pPr>
        <w:pStyle w:val="Prrafobsico"/>
        <w:rPr>
          <w:rFonts w:ascii="Fira Sans Light" w:hAnsi="Fira Sans Light" w:cs="Fira Sans Light"/>
          <w:i/>
          <w:iCs/>
          <w:w w:val="105"/>
          <w:sz w:val="17"/>
          <w:szCs w:val="17"/>
        </w:rPr>
      </w:pPr>
      <w:r w:rsidRPr="000E39D0">
        <w:rPr>
          <w:rFonts w:ascii="Fira Sans" w:hAnsi="Fira Sans" w:cs="Helvetica"/>
          <w:b/>
          <w:bCs/>
          <w:color w:val="92D050"/>
          <w:sz w:val="16"/>
          <w:szCs w:val="16"/>
        </w:rPr>
        <w:t>Noches</w:t>
      </w:r>
      <w:r w:rsidRPr="00706442">
        <w:rPr>
          <w:rFonts w:ascii="Fira Sans" w:hAnsi="Fira Sans" w:cs="Helvetica"/>
          <w:b/>
          <w:bCs/>
          <w:color w:val="92D050"/>
          <w:sz w:val="16"/>
          <w:szCs w:val="16"/>
        </w:rPr>
        <w:t>:</w:t>
      </w:r>
      <w:r w:rsidR="00A20C14" w:rsidRPr="00096696">
        <w:rPr>
          <w:rFonts w:ascii="Fira Sans" w:hAnsi="Fira Sans" w:cs="Helvetica"/>
          <w:b/>
          <w:bCs/>
          <w:color w:val="B12C82"/>
          <w:sz w:val="16"/>
          <w:szCs w:val="16"/>
        </w:rPr>
        <w:t xml:space="preserve"> </w:t>
      </w:r>
      <w:r w:rsidR="00F65690" w:rsidRPr="00F65690">
        <w:rPr>
          <w:rFonts w:ascii="Fira Sans Light" w:hAnsi="Fira Sans Light" w:cs="Fira Sans Light"/>
          <w:i/>
          <w:iCs/>
          <w:w w:val="105"/>
          <w:sz w:val="17"/>
          <w:szCs w:val="17"/>
        </w:rPr>
        <w:t xml:space="preserve"> </w:t>
      </w:r>
      <w:r w:rsidR="008E76DB" w:rsidRPr="008E76DB">
        <w:rPr>
          <w:rFonts w:ascii="Fira Sans Light" w:hAnsi="Fira Sans Light" w:cs="Fira Sans Light"/>
          <w:i/>
          <w:iCs/>
          <w:w w:val="105"/>
          <w:sz w:val="17"/>
          <w:szCs w:val="17"/>
        </w:rPr>
        <w:t>Costa del Sol 2. Tánger 2. Casablanca 1. Marrakech 1. Fez 2.</w:t>
      </w:r>
    </w:p>
    <w:p w14:paraId="6CE75BE0" w14:textId="262A8A87" w:rsidR="00CF187B" w:rsidRPr="000E39D0" w:rsidRDefault="008E76DB" w:rsidP="00CF187B">
      <w:pPr>
        <w:widowControl w:val="0"/>
        <w:tabs>
          <w:tab w:val="left" w:pos="1389"/>
        </w:tabs>
        <w:suppressAutoHyphens/>
        <w:autoSpaceDE w:val="0"/>
        <w:autoSpaceDN w:val="0"/>
        <w:adjustRightInd w:val="0"/>
        <w:spacing w:line="230" w:lineRule="atLeast"/>
        <w:textAlignment w:val="center"/>
        <w:rPr>
          <w:rFonts w:ascii="Fira Sans" w:hAnsi="Fira Sans" w:cs="Avenir-Black"/>
          <w:b/>
          <w:bCs/>
          <w:color w:val="92D050"/>
          <w:w w:val="80"/>
          <w:sz w:val="32"/>
          <w:szCs w:val="32"/>
        </w:rPr>
      </w:pPr>
      <w:r>
        <w:rPr>
          <w:rFonts w:ascii="Fira Sans" w:hAnsi="Fira Sans" w:cs="Avenir-Black"/>
          <w:b/>
          <w:bCs/>
          <w:color w:val="92D050"/>
          <w:w w:val="80"/>
          <w:sz w:val="32"/>
          <w:szCs w:val="32"/>
        </w:rPr>
        <w:t>9</w:t>
      </w:r>
      <w:r w:rsidR="00CF187B" w:rsidRPr="000E39D0">
        <w:rPr>
          <w:rFonts w:ascii="Fira Sans" w:hAnsi="Fira Sans" w:cs="Avenir-Black"/>
          <w:b/>
          <w:bCs/>
          <w:color w:val="92D050"/>
          <w:w w:val="80"/>
          <w:sz w:val="32"/>
          <w:szCs w:val="32"/>
        </w:rPr>
        <w:t xml:space="preserve"> </w:t>
      </w:r>
      <w:r w:rsidR="00CF187B" w:rsidRPr="000E39D0">
        <w:rPr>
          <w:rFonts w:ascii="Fira Sans" w:hAnsi="Fira Sans" w:cs="Helvetica"/>
          <w:b/>
          <w:bCs/>
          <w:color w:val="92D050"/>
          <w:sz w:val="18"/>
          <w:szCs w:val="18"/>
        </w:rPr>
        <w:t>días</w:t>
      </w:r>
    </w:p>
    <w:p w14:paraId="5727FC1D" w14:textId="77777777" w:rsidR="008E76DB" w:rsidRPr="008E76DB" w:rsidRDefault="00A20C14" w:rsidP="008E76DB">
      <w:pPr>
        <w:pStyle w:val="Ningnestilodeprrafo"/>
        <w:ind w:left="113"/>
        <w:rPr>
          <w:rFonts w:ascii="New Era Casual" w:hAnsi="New Era Casual" w:cs="New Era Casual"/>
          <w:color w:val="00E500"/>
          <w:position w:val="8"/>
          <w:sz w:val="20"/>
          <w:szCs w:val="20"/>
        </w:rPr>
      </w:pPr>
      <w:r w:rsidRPr="00A20C14">
        <w:rPr>
          <w:rFonts w:ascii="New Era Casual" w:hAnsi="New Era Casual" w:cs="New Era Casual"/>
          <w:position w:val="-2"/>
          <w:sz w:val="20"/>
          <w:szCs w:val="20"/>
        </w:rPr>
        <w:t>DESDE</w:t>
      </w:r>
      <w:r w:rsidR="000E39D0">
        <w:rPr>
          <w:rFonts w:ascii="New Era Casual" w:hAnsi="New Era Casual" w:cs="New Era Casual"/>
          <w:position w:val="-2"/>
          <w:sz w:val="20"/>
          <w:szCs w:val="20"/>
        </w:rPr>
        <w:t xml:space="preserve"> </w:t>
      </w:r>
      <w:r w:rsidR="008E76DB" w:rsidRPr="008E76DB">
        <w:rPr>
          <w:rFonts w:ascii="New Era Casual" w:hAnsi="New Era Casual" w:cs="New Era Casual"/>
          <w:color w:val="00E500"/>
          <w:position w:val="2"/>
          <w:sz w:val="40"/>
          <w:szCs w:val="40"/>
        </w:rPr>
        <w:t>1.325</w:t>
      </w:r>
      <w:r w:rsidR="008E76DB" w:rsidRPr="008E76DB">
        <w:rPr>
          <w:rFonts w:ascii="New Era Casual" w:hAnsi="New Era Casual" w:cs="New Era Casual"/>
          <w:color w:val="00E500"/>
          <w:position w:val="2"/>
          <w:sz w:val="20"/>
          <w:szCs w:val="20"/>
        </w:rPr>
        <w:t xml:space="preserve"> </w:t>
      </w:r>
      <w:r w:rsidR="008E76DB" w:rsidRPr="008E76DB">
        <w:rPr>
          <w:rFonts w:ascii="New Era Casual" w:hAnsi="New Era Casual" w:cs="New Era Casual"/>
          <w:color w:val="00E500"/>
          <w:position w:val="8"/>
          <w:sz w:val="20"/>
          <w:szCs w:val="20"/>
        </w:rPr>
        <w:t>$</w:t>
      </w:r>
    </w:p>
    <w:p w14:paraId="7E104DBE"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1º (</w:t>
      </w:r>
      <w:proofErr w:type="gramStart"/>
      <w:r w:rsidRPr="008E76DB">
        <w:rPr>
          <w:rFonts w:ascii="Avenir Next" w:hAnsi="Avenir Next" w:cs="Avenir Next"/>
          <w:b/>
          <w:bCs/>
          <w:color w:val="E50000"/>
          <w:w w:val="90"/>
          <w:sz w:val="16"/>
          <w:szCs w:val="16"/>
        </w:rPr>
        <w:t>Martes</w:t>
      </w:r>
      <w:proofErr w:type="gramEnd"/>
      <w:r w:rsidRPr="008E76DB">
        <w:rPr>
          <w:rFonts w:ascii="Avenir Next" w:hAnsi="Avenir Next" w:cs="Avenir Next"/>
          <w:b/>
          <w:bCs/>
          <w:color w:val="E50000"/>
          <w:w w:val="90"/>
          <w:sz w:val="16"/>
          <w:szCs w:val="16"/>
        </w:rPr>
        <w:t xml:space="preserve">) COSTA DEL SOL </w:t>
      </w:r>
    </w:p>
    <w:p w14:paraId="5283657D"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w:hAnsi="Avenir Next" w:cs="Avenir Next"/>
          <w:color w:val="000000"/>
          <w:w w:val="90"/>
          <w:sz w:val="16"/>
          <w:szCs w:val="16"/>
        </w:rPr>
        <w:t xml:space="preserve">Llegada al aeropuerto de Málaga. Recepción y traslado al hotel. </w:t>
      </w:r>
      <w:r w:rsidRPr="008E76DB">
        <w:rPr>
          <w:rFonts w:ascii="Avenir Next Demi Bold" w:hAnsi="Avenir Next Demi Bold" w:cs="Avenir Next Demi Bold"/>
          <w:b/>
          <w:bCs/>
          <w:color w:val="000000"/>
          <w:w w:val="90"/>
          <w:sz w:val="16"/>
          <w:szCs w:val="16"/>
        </w:rPr>
        <w:t>Cena y alojamiento.</w:t>
      </w:r>
    </w:p>
    <w:p w14:paraId="15D942CE"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4AE49CDF"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2º (</w:t>
      </w:r>
      <w:proofErr w:type="gramStart"/>
      <w:r w:rsidRPr="008E76DB">
        <w:rPr>
          <w:rFonts w:ascii="Avenir Next" w:hAnsi="Avenir Next" w:cs="Avenir Next"/>
          <w:b/>
          <w:bCs/>
          <w:color w:val="E50000"/>
          <w:w w:val="90"/>
          <w:sz w:val="16"/>
          <w:szCs w:val="16"/>
        </w:rPr>
        <w:t>Miércoles</w:t>
      </w:r>
      <w:proofErr w:type="gramEnd"/>
      <w:r w:rsidRPr="008E76DB">
        <w:rPr>
          <w:rFonts w:ascii="Avenir Next" w:hAnsi="Avenir Next" w:cs="Avenir Next"/>
          <w:b/>
          <w:bCs/>
          <w:color w:val="E50000"/>
          <w:w w:val="90"/>
          <w:sz w:val="16"/>
          <w:szCs w:val="16"/>
        </w:rPr>
        <w:t xml:space="preserve">) COSTA DEL SOL-TÁNGER (Ferry) (230 </w:t>
      </w:r>
      <w:proofErr w:type="spellStart"/>
      <w:r w:rsidRPr="008E76DB">
        <w:rPr>
          <w:rFonts w:ascii="Avenir Next" w:hAnsi="Avenir Next" w:cs="Avenir Next"/>
          <w:b/>
          <w:bCs/>
          <w:color w:val="E50000"/>
          <w:w w:val="90"/>
          <w:sz w:val="16"/>
          <w:szCs w:val="16"/>
        </w:rPr>
        <w:t>kms</w:t>
      </w:r>
      <w:proofErr w:type="spellEnd"/>
      <w:r w:rsidRPr="008E76DB">
        <w:rPr>
          <w:rFonts w:ascii="Avenir Next" w:hAnsi="Avenir Next" w:cs="Avenir Next"/>
          <w:b/>
          <w:bCs/>
          <w:color w:val="E50000"/>
          <w:w w:val="90"/>
          <w:sz w:val="16"/>
          <w:szCs w:val="16"/>
        </w:rPr>
        <w:t>)</w:t>
      </w:r>
    </w:p>
    <w:p w14:paraId="3F62EE27"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Demi Bold" w:hAnsi="Avenir Next Demi Bold" w:cs="Avenir Next Demi Bold"/>
          <w:b/>
          <w:bCs/>
          <w:color w:val="000000"/>
          <w:w w:val="90"/>
          <w:sz w:val="16"/>
          <w:szCs w:val="16"/>
        </w:rPr>
        <w:t>Desayuno</w:t>
      </w:r>
      <w:r w:rsidRPr="008E76DB">
        <w:rPr>
          <w:rFonts w:ascii="Avenir Next" w:hAnsi="Avenir Next" w:cs="Avenir Next"/>
          <w:color w:val="000000"/>
          <w:w w:val="90"/>
          <w:sz w:val="16"/>
          <w:szCs w:val="16"/>
        </w:rPr>
        <w:t xml:space="preserve">. Salida para embarcar rumbo a Tánger cruzando el Estrecho de Gibraltar. Llegada y traslado al hotel. </w:t>
      </w:r>
      <w:r w:rsidRPr="008E76DB">
        <w:rPr>
          <w:rFonts w:ascii="Avenir Next Demi Bold" w:hAnsi="Avenir Next Demi Bold" w:cs="Avenir Next Demi Bold"/>
          <w:b/>
          <w:bCs/>
          <w:color w:val="000000"/>
          <w:w w:val="90"/>
          <w:sz w:val="16"/>
          <w:szCs w:val="16"/>
        </w:rPr>
        <w:t xml:space="preserve">Cena y alojamiento. </w:t>
      </w:r>
    </w:p>
    <w:p w14:paraId="51573186"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913B5FA"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3º (</w:t>
      </w:r>
      <w:proofErr w:type="gramStart"/>
      <w:r w:rsidRPr="008E76DB">
        <w:rPr>
          <w:rFonts w:ascii="Avenir Next" w:hAnsi="Avenir Next" w:cs="Avenir Next"/>
          <w:b/>
          <w:bCs/>
          <w:color w:val="E50000"/>
          <w:w w:val="90"/>
          <w:sz w:val="16"/>
          <w:szCs w:val="16"/>
        </w:rPr>
        <w:t>Jueves</w:t>
      </w:r>
      <w:proofErr w:type="gramEnd"/>
      <w:r w:rsidRPr="008E76DB">
        <w:rPr>
          <w:rFonts w:ascii="Avenir Next" w:hAnsi="Avenir Next" w:cs="Avenir Next"/>
          <w:b/>
          <w:bCs/>
          <w:color w:val="E50000"/>
          <w:w w:val="90"/>
          <w:sz w:val="16"/>
          <w:szCs w:val="16"/>
        </w:rPr>
        <w:t xml:space="preserve">) TÁNGER-TETUÁN/CHAOUEN-TÁNGER (240 </w:t>
      </w:r>
      <w:proofErr w:type="spellStart"/>
      <w:r w:rsidRPr="008E76DB">
        <w:rPr>
          <w:rFonts w:ascii="Avenir Next" w:hAnsi="Avenir Next" w:cs="Avenir Next"/>
          <w:b/>
          <w:bCs/>
          <w:color w:val="E50000"/>
          <w:w w:val="90"/>
          <w:sz w:val="16"/>
          <w:szCs w:val="16"/>
        </w:rPr>
        <w:t>kms</w:t>
      </w:r>
      <w:proofErr w:type="spellEnd"/>
      <w:r w:rsidRPr="008E76DB">
        <w:rPr>
          <w:rFonts w:ascii="Avenir Next" w:hAnsi="Avenir Next" w:cs="Avenir Next"/>
          <w:b/>
          <w:bCs/>
          <w:color w:val="E50000"/>
          <w:w w:val="90"/>
          <w:sz w:val="16"/>
          <w:szCs w:val="16"/>
        </w:rPr>
        <w:t>)</w:t>
      </w:r>
    </w:p>
    <w:p w14:paraId="2438F88F"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E76DB">
        <w:rPr>
          <w:rFonts w:ascii="Avenir Next Demi Bold" w:hAnsi="Avenir Next Demi Bold" w:cs="Avenir Next Demi Bold"/>
          <w:b/>
          <w:bCs/>
          <w:color w:val="000000"/>
          <w:w w:val="90"/>
          <w:sz w:val="16"/>
          <w:szCs w:val="16"/>
        </w:rPr>
        <w:t xml:space="preserve">Desayuno. </w:t>
      </w:r>
      <w:r w:rsidRPr="008E76DB">
        <w:rPr>
          <w:rFonts w:ascii="Avenir Next" w:hAnsi="Avenir Next" w:cs="Avenir Next"/>
          <w:color w:val="000000"/>
          <w:w w:val="90"/>
          <w:sz w:val="16"/>
          <w:szCs w:val="16"/>
        </w:rPr>
        <w:t>Salida para visitar</w:t>
      </w:r>
      <w:r w:rsidRPr="008E76DB">
        <w:rPr>
          <w:rFonts w:ascii="Avenir Next Demi Bold" w:hAnsi="Avenir Next Demi Bold" w:cs="Avenir Next Demi Bold"/>
          <w:b/>
          <w:bCs/>
          <w:color w:val="000000"/>
          <w:w w:val="90"/>
          <w:sz w:val="16"/>
          <w:szCs w:val="16"/>
        </w:rPr>
        <w:t xml:space="preserve"> </w:t>
      </w:r>
      <w:r w:rsidRPr="008E76DB">
        <w:rPr>
          <w:rFonts w:ascii="Avenir Next" w:hAnsi="Avenir Next" w:cs="Avenir Next"/>
          <w:color w:val="000000"/>
          <w:w w:val="90"/>
          <w:sz w:val="16"/>
          <w:szCs w:val="16"/>
        </w:rPr>
        <w:t xml:space="preserve">la ciudad de Tetuán, conocida como “la paloma blanca” conoceremos la plaza Moulay El </w:t>
      </w:r>
      <w:proofErr w:type="spellStart"/>
      <w:r w:rsidRPr="008E76DB">
        <w:rPr>
          <w:rFonts w:ascii="Avenir Next" w:hAnsi="Avenir Next" w:cs="Avenir Next"/>
          <w:color w:val="000000"/>
          <w:w w:val="90"/>
          <w:sz w:val="16"/>
          <w:szCs w:val="16"/>
        </w:rPr>
        <w:t>Mehdi</w:t>
      </w:r>
      <w:proofErr w:type="spellEnd"/>
      <w:r w:rsidRPr="008E76DB">
        <w:rPr>
          <w:rFonts w:ascii="Avenir Next" w:hAnsi="Avenir Next" w:cs="Avenir Next"/>
          <w:color w:val="000000"/>
          <w:w w:val="90"/>
          <w:sz w:val="16"/>
          <w:szCs w:val="16"/>
        </w:rPr>
        <w:t xml:space="preserve"> y el Ensanche español hasta la plaza Hassan II, donde se encuentra el Palacio Real. Continuación por la Luneta y la Judería y finalizaremos en la medina. Continuación hacia </w:t>
      </w:r>
      <w:proofErr w:type="spellStart"/>
      <w:r w:rsidRPr="008E76DB">
        <w:rPr>
          <w:rFonts w:ascii="Avenir Next" w:hAnsi="Avenir Next" w:cs="Avenir Next"/>
          <w:color w:val="000000"/>
          <w:w w:val="90"/>
          <w:sz w:val="16"/>
          <w:szCs w:val="16"/>
        </w:rPr>
        <w:t>Chaouen</w:t>
      </w:r>
      <w:proofErr w:type="spellEnd"/>
      <w:r w:rsidRPr="008E76DB">
        <w:rPr>
          <w:rFonts w:ascii="Avenir Next" w:hAnsi="Avenir Next" w:cs="Avenir Next"/>
          <w:color w:val="000000"/>
          <w:w w:val="90"/>
          <w:sz w:val="16"/>
          <w:szCs w:val="16"/>
        </w:rPr>
        <w:t xml:space="preserve">, para recorrer sus callejuelas encaladas de azul, sus rincones e historia hasta llegar a la plaza </w:t>
      </w:r>
      <w:proofErr w:type="spellStart"/>
      <w:r w:rsidRPr="008E76DB">
        <w:rPr>
          <w:rFonts w:ascii="Avenir Next" w:hAnsi="Avenir Next" w:cs="Avenir Next"/>
          <w:color w:val="000000"/>
          <w:w w:val="90"/>
          <w:sz w:val="16"/>
          <w:szCs w:val="16"/>
        </w:rPr>
        <w:t>Outta</w:t>
      </w:r>
      <w:proofErr w:type="spellEnd"/>
      <w:r w:rsidRPr="008E76DB">
        <w:rPr>
          <w:rFonts w:ascii="Avenir Next" w:hAnsi="Avenir Next" w:cs="Avenir Next"/>
          <w:color w:val="000000"/>
          <w:w w:val="90"/>
          <w:sz w:val="16"/>
          <w:szCs w:val="16"/>
        </w:rPr>
        <w:t xml:space="preserve"> El </w:t>
      </w:r>
      <w:proofErr w:type="spellStart"/>
      <w:r w:rsidRPr="008E76DB">
        <w:rPr>
          <w:rFonts w:ascii="Avenir Next" w:hAnsi="Avenir Next" w:cs="Avenir Next"/>
          <w:color w:val="000000"/>
          <w:w w:val="90"/>
          <w:sz w:val="16"/>
          <w:szCs w:val="16"/>
        </w:rPr>
        <w:t>Hammam</w:t>
      </w:r>
      <w:proofErr w:type="spellEnd"/>
      <w:r w:rsidRPr="008E76DB">
        <w:rPr>
          <w:rFonts w:ascii="Avenir Next" w:hAnsi="Avenir Next" w:cs="Avenir Next"/>
          <w:color w:val="000000"/>
          <w:w w:val="90"/>
          <w:sz w:val="16"/>
          <w:szCs w:val="16"/>
        </w:rPr>
        <w:t xml:space="preserve">. Regreso a Tánger. </w:t>
      </w:r>
      <w:r w:rsidRPr="008E76DB">
        <w:rPr>
          <w:rFonts w:ascii="Avenir Next Demi Bold" w:hAnsi="Avenir Next Demi Bold" w:cs="Avenir Next Demi Bold"/>
          <w:b/>
          <w:bCs/>
          <w:color w:val="000000"/>
          <w:w w:val="90"/>
          <w:sz w:val="16"/>
          <w:szCs w:val="16"/>
        </w:rPr>
        <w:t>Cena y alojamiento.</w:t>
      </w:r>
      <w:r w:rsidRPr="008E76DB">
        <w:rPr>
          <w:rFonts w:ascii="Avenir Next" w:hAnsi="Avenir Next" w:cs="Avenir Next"/>
          <w:color w:val="000000"/>
          <w:w w:val="90"/>
          <w:sz w:val="16"/>
          <w:szCs w:val="16"/>
        </w:rPr>
        <w:t xml:space="preserve"> </w:t>
      </w:r>
    </w:p>
    <w:p w14:paraId="38A45D64"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49F9E32"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Dia 4º (</w:t>
      </w:r>
      <w:proofErr w:type="gramStart"/>
      <w:r w:rsidRPr="008E76DB">
        <w:rPr>
          <w:rFonts w:ascii="Avenir Next" w:hAnsi="Avenir Next" w:cs="Avenir Next"/>
          <w:b/>
          <w:bCs/>
          <w:color w:val="E50000"/>
          <w:w w:val="90"/>
          <w:sz w:val="16"/>
          <w:szCs w:val="16"/>
        </w:rPr>
        <w:t>Viernes</w:t>
      </w:r>
      <w:proofErr w:type="gramEnd"/>
      <w:r w:rsidRPr="008E76DB">
        <w:rPr>
          <w:rFonts w:ascii="Avenir Next" w:hAnsi="Avenir Next" w:cs="Avenir Next"/>
          <w:b/>
          <w:bCs/>
          <w:color w:val="E50000"/>
          <w:w w:val="90"/>
          <w:sz w:val="16"/>
          <w:szCs w:val="16"/>
        </w:rPr>
        <w:t xml:space="preserve">) TANGER-CASABLANCA (340 </w:t>
      </w:r>
      <w:proofErr w:type="spellStart"/>
      <w:r w:rsidRPr="008E76DB">
        <w:rPr>
          <w:rFonts w:ascii="Avenir Next" w:hAnsi="Avenir Next" w:cs="Avenir Next"/>
          <w:b/>
          <w:bCs/>
          <w:color w:val="E50000"/>
          <w:w w:val="90"/>
          <w:sz w:val="16"/>
          <w:szCs w:val="16"/>
        </w:rPr>
        <w:t>kms</w:t>
      </w:r>
      <w:proofErr w:type="spellEnd"/>
      <w:r w:rsidRPr="008E76DB">
        <w:rPr>
          <w:rFonts w:ascii="Avenir Next" w:hAnsi="Avenir Next" w:cs="Avenir Next"/>
          <w:b/>
          <w:bCs/>
          <w:color w:val="E50000"/>
          <w:w w:val="90"/>
          <w:sz w:val="16"/>
          <w:szCs w:val="16"/>
        </w:rPr>
        <w:t>)</w:t>
      </w:r>
    </w:p>
    <w:p w14:paraId="4A84A7F9"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Demi Bold" w:hAnsi="Avenir Next Demi Bold" w:cs="Avenir Next Demi Bold"/>
          <w:b/>
          <w:bCs/>
          <w:color w:val="000000"/>
          <w:w w:val="90"/>
          <w:sz w:val="16"/>
          <w:szCs w:val="16"/>
        </w:rPr>
        <w:t>Desayuno</w:t>
      </w:r>
      <w:r w:rsidRPr="008E76DB">
        <w:rPr>
          <w:rFonts w:ascii="Avenir Next" w:hAnsi="Avenir Next" w:cs="Avenir Next"/>
          <w:color w:val="000000"/>
          <w:w w:val="90"/>
          <w:sz w:val="16"/>
          <w:szCs w:val="16"/>
        </w:rPr>
        <w:t xml:space="preserve"> y salida a Casablanca, la capital económica del país. </w:t>
      </w:r>
      <w:r w:rsidRPr="008E76DB">
        <w:rPr>
          <w:rFonts w:ascii="Avenir Next Demi Bold" w:hAnsi="Avenir Next Demi Bold" w:cs="Avenir Next Demi Bold"/>
          <w:b/>
          <w:bCs/>
          <w:color w:val="000000"/>
          <w:w w:val="90"/>
          <w:sz w:val="16"/>
          <w:szCs w:val="16"/>
        </w:rPr>
        <w:t>Cena y alojamiento.</w:t>
      </w:r>
    </w:p>
    <w:p w14:paraId="5E2CE40E"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B35DCCD" w14:textId="251A09DF"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5º (</w:t>
      </w:r>
      <w:proofErr w:type="gramStart"/>
      <w:r w:rsidRPr="008E76DB">
        <w:rPr>
          <w:rFonts w:ascii="Avenir Next" w:hAnsi="Avenir Next" w:cs="Avenir Next"/>
          <w:b/>
          <w:bCs/>
          <w:color w:val="E50000"/>
          <w:w w:val="90"/>
          <w:sz w:val="16"/>
          <w:szCs w:val="16"/>
        </w:rPr>
        <w:t>Sábado</w:t>
      </w:r>
      <w:proofErr w:type="gramEnd"/>
      <w:r w:rsidRPr="008E76DB">
        <w:rPr>
          <w:rFonts w:ascii="Avenir Next" w:hAnsi="Avenir Next" w:cs="Avenir Next"/>
          <w:b/>
          <w:bCs/>
          <w:color w:val="E50000"/>
          <w:w w:val="90"/>
          <w:sz w:val="16"/>
          <w:szCs w:val="16"/>
        </w:rPr>
        <w:t xml:space="preserve">) CASABLANCA-MARRAKECH (245 </w:t>
      </w:r>
      <w:proofErr w:type="spellStart"/>
      <w:r w:rsidRPr="008E76DB">
        <w:rPr>
          <w:rFonts w:ascii="Avenir Next" w:hAnsi="Avenir Next" w:cs="Avenir Next"/>
          <w:b/>
          <w:bCs/>
          <w:color w:val="E50000"/>
          <w:w w:val="90"/>
          <w:sz w:val="16"/>
          <w:szCs w:val="16"/>
        </w:rPr>
        <w:t>kms</w:t>
      </w:r>
      <w:proofErr w:type="spellEnd"/>
      <w:r w:rsidRPr="008E76DB">
        <w:rPr>
          <w:rFonts w:ascii="Avenir Next" w:hAnsi="Avenir Next" w:cs="Avenir Next"/>
          <w:b/>
          <w:bCs/>
          <w:color w:val="E50000"/>
          <w:w w:val="90"/>
          <w:sz w:val="16"/>
          <w:szCs w:val="16"/>
        </w:rPr>
        <w:t>)</w:t>
      </w:r>
    </w:p>
    <w:p w14:paraId="5C649E01"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Demi Bold" w:hAnsi="Avenir Next Demi Bold" w:cs="Avenir Next Demi Bold"/>
          <w:b/>
          <w:bCs/>
          <w:color w:val="000000"/>
          <w:spacing w:val="-1"/>
          <w:w w:val="90"/>
          <w:sz w:val="16"/>
          <w:szCs w:val="16"/>
        </w:rPr>
        <w:t xml:space="preserve">Desayuno. </w:t>
      </w:r>
      <w:r w:rsidRPr="008E76DB">
        <w:rPr>
          <w:rFonts w:ascii="Avenir Next" w:hAnsi="Avenir Next" w:cs="Avenir Next"/>
          <w:color w:val="000000"/>
          <w:spacing w:val="-1"/>
          <w:w w:val="90"/>
          <w:sz w:val="16"/>
          <w:szCs w:val="16"/>
        </w:rPr>
        <w:t xml:space="preserve">Visita panorámica con la impresionante Mezquita Hassan II, solo superada por la Meca, visita exterior y tiempo libre. Salida hacia Marrakech, una de las ciudades imperiales más importantes. </w:t>
      </w:r>
      <w:r w:rsidRPr="008E76DB">
        <w:rPr>
          <w:rFonts w:ascii="Avenir Next Demi Bold" w:hAnsi="Avenir Next Demi Bold" w:cs="Avenir Next Demi Bold"/>
          <w:b/>
          <w:bCs/>
          <w:color w:val="000000"/>
          <w:w w:val="90"/>
          <w:sz w:val="16"/>
          <w:szCs w:val="16"/>
        </w:rPr>
        <w:t>Almuerzo</w:t>
      </w:r>
      <w:r w:rsidRPr="008E76DB">
        <w:rPr>
          <w:rFonts w:ascii="Avenir Next" w:hAnsi="Avenir Next" w:cs="Avenir Next"/>
          <w:color w:val="000000"/>
          <w:spacing w:val="-1"/>
          <w:w w:val="90"/>
          <w:sz w:val="16"/>
          <w:szCs w:val="16"/>
        </w:rPr>
        <w:t xml:space="preserve">. Por la tarde la visita comienza hacia la mezquita </w:t>
      </w:r>
      <w:proofErr w:type="spellStart"/>
      <w:r w:rsidRPr="008E76DB">
        <w:rPr>
          <w:rFonts w:ascii="Avenir Next" w:hAnsi="Avenir Next" w:cs="Avenir Next"/>
          <w:color w:val="000000"/>
          <w:spacing w:val="-1"/>
          <w:w w:val="90"/>
          <w:sz w:val="16"/>
          <w:szCs w:val="16"/>
        </w:rPr>
        <w:t>Koutoubia</w:t>
      </w:r>
      <w:proofErr w:type="spellEnd"/>
      <w:r w:rsidRPr="008E76DB">
        <w:rPr>
          <w:rFonts w:ascii="Avenir Next" w:hAnsi="Avenir Next" w:cs="Avenir Next"/>
          <w:color w:val="000000"/>
          <w:spacing w:val="-1"/>
          <w:w w:val="90"/>
          <w:sz w:val="16"/>
          <w:szCs w:val="16"/>
        </w:rPr>
        <w:t xml:space="preserve">, antiguamente usada como librería, es el símbolo de la ciudad. Continuamos para conocer el suntuoso Palacio de la Bahía, construido en el XIX por centenares de artesanos de Fez. Desde el barrio judío o </w:t>
      </w:r>
      <w:proofErr w:type="spellStart"/>
      <w:r w:rsidRPr="008E76DB">
        <w:rPr>
          <w:rFonts w:ascii="Avenir Next" w:hAnsi="Avenir Next" w:cs="Avenir Next"/>
          <w:color w:val="000000"/>
          <w:spacing w:val="-1"/>
          <w:w w:val="90"/>
          <w:sz w:val="16"/>
          <w:szCs w:val="16"/>
        </w:rPr>
        <w:t>Mellah</w:t>
      </w:r>
      <w:proofErr w:type="spellEnd"/>
      <w:r w:rsidRPr="008E76DB">
        <w:rPr>
          <w:rFonts w:ascii="Avenir Next" w:hAnsi="Avenir Next" w:cs="Avenir Next"/>
          <w:color w:val="000000"/>
          <w:spacing w:val="-1"/>
          <w:w w:val="90"/>
          <w:sz w:val="16"/>
          <w:szCs w:val="16"/>
        </w:rPr>
        <w:t xml:space="preserve"> y a través de la plaza de la </w:t>
      </w:r>
      <w:proofErr w:type="spellStart"/>
      <w:r w:rsidRPr="008E76DB">
        <w:rPr>
          <w:rFonts w:ascii="Avenir Next" w:hAnsi="Avenir Next" w:cs="Avenir Next"/>
          <w:color w:val="000000"/>
          <w:spacing w:val="-1"/>
          <w:w w:val="90"/>
          <w:sz w:val="16"/>
          <w:szCs w:val="16"/>
        </w:rPr>
        <w:t>kissaría</w:t>
      </w:r>
      <w:proofErr w:type="spellEnd"/>
      <w:r w:rsidRPr="008E76DB">
        <w:rPr>
          <w:rFonts w:ascii="Avenir Next" w:hAnsi="Avenir Next" w:cs="Avenir Next"/>
          <w:color w:val="000000"/>
          <w:spacing w:val="-1"/>
          <w:w w:val="90"/>
          <w:sz w:val="16"/>
          <w:szCs w:val="16"/>
        </w:rPr>
        <w:t xml:space="preserve"> llegaremos a la plaza </w:t>
      </w:r>
      <w:proofErr w:type="spellStart"/>
      <w:r w:rsidRPr="008E76DB">
        <w:rPr>
          <w:rFonts w:ascii="Avenir Next" w:hAnsi="Avenir Next" w:cs="Avenir Next"/>
          <w:color w:val="000000"/>
          <w:spacing w:val="-1"/>
          <w:w w:val="90"/>
          <w:sz w:val="16"/>
          <w:szCs w:val="16"/>
        </w:rPr>
        <w:t>Djmaa</w:t>
      </w:r>
      <w:proofErr w:type="spellEnd"/>
      <w:r w:rsidRPr="008E76DB">
        <w:rPr>
          <w:rFonts w:ascii="Avenir Next" w:hAnsi="Avenir Next" w:cs="Avenir Next"/>
          <w:color w:val="000000"/>
          <w:spacing w:val="-1"/>
          <w:w w:val="90"/>
          <w:sz w:val="16"/>
          <w:szCs w:val="16"/>
        </w:rPr>
        <w:t xml:space="preserve"> El </w:t>
      </w:r>
      <w:proofErr w:type="spellStart"/>
      <w:r w:rsidRPr="008E76DB">
        <w:rPr>
          <w:rFonts w:ascii="Avenir Next" w:hAnsi="Avenir Next" w:cs="Avenir Next"/>
          <w:color w:val="000000"/>
          <w:spacing w:val="-1"/>
          <w:w w:val="90"/>
          <w:sz w:val="16"/>
          <w:szCs w:val="16"/>
        </w:rPr>
        <w:t>Fna</w:t>
      </w:r>
      <w:proofErr w:type="spellEnd"/>
      <w:r w:rsidRPr="008E76DB">
        <w:rPr>
          <w:rFonts w:ascii="Avenir Next" w:hAnsi="Avenir Next" w:cs="Avenir Next"/>
          <w:color w:val="000000"/>
          <w:spacing w:val="-1"/>
          <w:w w:val="90"/>
          <w:sz w:val="16"/>
          <w:szCs w:val="16"/>
        </w:rPr>
        <w:t xml:space="preserve">, museo viviente y patrimonio cultural inmaterial de la Humanidad, donde narradores de cuentos, encantadores de serpientes, malabaristas, bailarines y más, constituyen una autentica corte de los milagros. Continuaremos a través del zoco y sus callejuelas repletas de negocios, talleres y terrazas. Conoceremos sus gremios de artesanos carpinteros, afiladores y mucho más. Al final de la visita, tiempo libre.  Por la noche recomendamos realizar en opcional una cena con espectáculo. </w:t>
      </w:r>
      <w:r w:rsidRPr="008E76DB">
        <w:rPr>
          <w:rFonts w:ascii="Avenir Next Demi Bold" w:hAnsi="Avenir Next Demi Bold" w:cs="Avenir Next Demi Bold"/>
          <w:b/>
          <w:bCs/>
          <w:color w:val="000000"/>
          <w:spacing w:val="-1"/>
          <w:w w:val="90"/>
          <w:sz w:val="16"/>
          <w:szCs w:val="16"/>
        </w:rPr>
        <w:t>Alojamiento.</w:t>
      </w:r>
    </w:p>
    <w:p w14:paraId="1B0E7E08"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1605C171" w14:textId="6A81422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 xml:space="preserve">Día 6º (Domingo) MARRAKECH-RABAT-FEZ (535 </w:t>
      </w:r>
      <w:proofErr w:type="spellStart"/>
      <w:r w:rsidRPr="008E76DB">
        <w:rPr>
          <w:rFonts w:ascii="Avenir Next" w:hAnsi="Avenir Next" w:cs="Avenir Next"/>
          <w:b/>
          <w:bCs/>
          <w:color w:val="E50000"/>
          <w:w w:val="90"/>
          <w:sz w:val="16"/>
          <w:szCs w:val="16"/>
        </w:rPr>
        <w:t>kms</w:t>
      </w:r>
      <w:proofErr w:type="spellEnd"/>
      <w:r w:rsidRPr="008E76DB">
        <w:rPr>
          <w:rFonts w:ascii="Avenir Next" w:hAnsi="Avenir Next" w:cs="Avenir Next"/>
          <w:b/>
          <w:bCs/>
          <w:color w:val="E50000"/>
          <w:w w:val="90"/>
          <w:sz w:val="16"/>
          <w:szCs w:val="16"/>
        </w:rPr>
        <w:t>)</w:t>
      </w:r>
    </w:p>
    <w:p w14:paraId="75DAB8EE"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Demi Bold" w:hAnsi="Avenir Next Demi Bold" w:cs="Avenir Next Demi Bold"/>
          <w:b/>
          <w:bCs/>
          <w:color w:val="000000"/>
          <w:w w:val="90"/>
          <w:sz w:val="16"/>
          <w:szCs w:val="16"/>
        </w:rPr>
        <w:t>Desayuno</w:t>
      </w:r>
      <w:r w:rsidRPr="008E76DB">
        <w:rPr>
          <w:rFonts w:ascii="Avenir Next" w:hAnsi="Avenir Next" w:cs="Avenir Next"/>
          <w:color w:val="000000"/>
          <w:w w:val="90"/>
          <w:sz w:val="16"/>
          <w:szCs w:val="16"/>
        </w:rPr>
        <w:t xml:space="preserve">. Salida hacia Rabat, la capital administrativa del país, otra de las ciudades imperiales y residencia oficial de la familia real. Visitaremos la Tour Hassan, mezquita inacabada con más de 200 columnas y el Mausoleo de Mohamed V, construido en recuerdo del sultán que consiguió la independencia del país. Por la tarde llegada a Fez. </w:t>
      </w:r>
      <w:r w:rsidRPr="008E76DB">
        <w:rPr>
          <w:rFonts w:ascii="Avenir Next Demi Bold" w:hAnsi="Avenir Next Demi Bold" w:cs="Avenir Next Demi Bold"/>
          <w:b/>
          <w:bCs/>
          <w:color w:val="000000"/>
          <w:w w:val="90"/>
          <w:sz w:val="16"/>
          <w:szCs w:val="16"/>
        </w:rPr>
        <w:t>Cena y alojamiento.</w:t>
      </w:r>
    </w:p>
    <w:p w14:paraId="62F57B18"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7E80327D"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7º (</w:t>
      </w:r>
      <w:proofErr w:type="gramStart"/>
      <w:r w:rsidRPr="008E76DB">
        <w:rPr>
          <w:rFonts w:ascii="Avenir Next" w:hAnsi="Avenir Next" w:cs="Avenir Next"/>
          <w:b/>
          <w:bCs/>
          <w:color w:val="E50000"/>
          <w:w w:val="90"/>
          <w:sz w:val="16"/>
          <w:szCs w:val="16"/>
        </w:rPr>
        <w:t>Lunes</w:t>
      </w:r>
      <w:proofErr w:type="gramEnd"/>
      <w:r w:rsidRPr="008E76DB">
        <w:rPr>
          <w:rFonts w:ascii="Avenir Next" w:hAnsi="Avenir Next" w:cs="Avenir Next"/>
          <w:b/>
          <w:bCs/>
          <w:color w:val="E50000"/>
          <w:w w:val="90"/>
          <w:sz w:val="16"/>
          <w:szCs w:val="16"/>
        </w:rPr>
        <w:t>) FEZ</w:t>
      </w:r>
    </w:p>
    <w:p w14:paraId="171DDF65"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r w:rsidRPr="008E76DB">
        <w:rPr>
          <w:rFonts w:ascii="Avenir Next Demi Bold" w:hAnsi="Avenir Next Demi Bold" w:cs="Avenir Next Demi Bold"/>
          <w:b/>
          <w:bCs/>
          <w:color w:val="000000"/>
          <w:w w:val="90"/>
          <w:sz w:val="16"/>
          <w:szCs w:val="16"/>
        </w:rPr>
        <w:t xml:space="preserve">Desayuno. </w:t>
      </w:r>
      <w:r w:rsidRPr="008E76DB">
        <w:rPr>
          <w:rFonts w:ascii="Avenir Next" w:hAnsi="Avenir Next" w:cs="Avenir Next"/>
          <w:color w:val="000000"/>
          <w:w w:val="90"/>
          <w:sz w:val="16"/>
          <w:szCs w:val="16"/>
        </w:rPr>
        <w:t xml:space="preserve">Fez es la capital intelectual y religiosa de Marruecos, comenzaremos con un recorrido panorámico para conocer el palacio real y sus 7 puertas o Dar Al-Machen de camino al fascinante mundo de la medina de Fez El Bali, la más antigua y extensa de Marruecos con 785 mezquitas y más de 2.000 plazas, calles y callejuelas que suponen un laberintico regreso en el tiempo. Desde Bob </w:t>
      </w:r>
      <w:proofErr w:type="spellStart"/>
      <w:r w:rsidRPr="008E76DB">
        <w:rPr>
          <w:rFonts w:ascii="Avenir Next" w:hAnsi="Avenir Next" w:cs="Avenir Next"/>
          <w:color w:val="000000"/>
          <w:w w:val="90"/>
          <w:sz w:val="16"/>
          <w:szCs w:val="16"/>
        </w:rPr>
        <w:t>Boujloud</w:t>
      </w:r>
      <w:proofErr w:type="spellEnd"/>
      <w:r w:rsidRPr="008E76DB">
        <w:rPr>
          <w:rFonts w:ascii="Avenir Next" w:hAnsi="Avenir Next" w:cs="Avenir Next"/>
          <w:color w:val="000000"/>
          <w:w w:val="90"/>
          <w:sz w:val="16"/>
          <w:szCs w:val="16"/>
        </w:rPr>
        <w:t xml:space="preserve"> hasta la plaza Es-</w:t>
      </w:r>
      <w:proofErr w:type="spellStart"/>
      <w:r w:rsidRPr="008E76DB">
        <w:rPr>
          <w:rFonts w:ascii="Avenir Next" w:hAnsi="Avenir Next" w:cs="Avenir Next"/>
          <w:color w:val="000000"/>
          <w:w w:val="90"/>
          <w:sz w:val="16"/>
          <w:szCs w:val="16"/>
        </w:rPr>
        <w:t>Seffarine</w:t>
      </w:r>
      <w:proofErr w:type="spellEnd"/>
      <w:r w:rsidRPr="008E76DB">
        <w:rPr>
          <w:rFonts w:ascii="Avenir Next" w:hAnsi="Avenir Next" w:cs="Avenir Next"/>
          <w:color w:val="000000"/>
          <w:w w:val="90"/>
          <w:sz w:val="16"/>
          <w:szCs w:val="16"/>
        </w:rPr>
        <w:t xml:space="preserve"> realizaremos un viaje a través de los siglos, conociendo sus callejuelas, el gremio de los artesanos, barrio de curtidores y una Medersa. </w:t>
      </w:r>
      <w:r w:rsidRPr="008E76DB">
        <w:rPr>
          <w:rFonts w:ascii="Avenir Next Demi Bold" w:hAnsi="Avenir Next Demi Bold" w:cs="Avenir Next Demi Bold"/>
          <w:b/>
          <w:bCs/>
          <w:color w:val="000000"/>
          <w:w w:val="90"/>
          <w:sz w:val="16"/>
          <w:szCs w:val="16"/>
        </w:rPr>
        <w:t>Almuerzo. Alojamiento</w:t>
      </w:r>
      <w:r w:rsidRPr="008E76DB">
        <w:rPr>
          <w:rFonts w:ascii="Avenir Next" w:hAnsi="Avenir Next" w:cs="Avenir Next"/>
          <w:color w:val="000000"/>
          <w:w w:val="90"/>
          <w:sz w:val="16"/>
          <w:szCs w:val="16"/>
        </w:rPr>
        <w:t>.</w:t>
      </w:r>
    </w:p>
    <w:p w14:paraId="700FF470"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F216938"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spacing w:val="-3"/>
          <w:w w:val="90"/>
          <w:sz w:val="16"/>
          <w:szCs w:val="16"/>
        </w:rPr>
      </w:pPr>
      <w:r w:rsidRPr="008E76DB">
        <w:rPr>
          <w:rFonts w:ascii="Avenir Next" w:hAnsi="Avenir Next" w:cs="Avenir Next"/>
          <w:b/>
          <w:bCs/>
          <w:color w:val="E50000"/>
          <w:spacing w:val="-3"/>
          <w:w w:val="90"/>
          <w:sz w:val="16"/>
          <w:szCs w:val="16"/>
        </w:rPr>
        <w:t>Día 8º (</w:t>
      </w:r>
      <w:proofErr w:type="gramStart"/>
      <w:r w:rsidRPr="008E76DB">
        <w:rPr>
          <w:rFonts w:ascii="Avenir Next" w:hAnsi="Avenir Next" w:cs="Avenir Next"/>
          <w:b/>
          <w:bCs/>
          <w:color w:val="E50000"/>
          <w:spacing w:val="-3"/>
          <w:w w:val="90"/>
          <w:sz w:val="16"/>
          <w:szCs w:val="16"/>
        </w:rPr>
        <w:t>Martes</w:t>
      </w:r>
      <w:proofErr w:type="gramEnd"/>
      <w:r w:rsidRPr="008E76DB">
        <w:rPr>
          <w:rFonts w:ascii="Avenir Next" w:hAnsi="Avenir Next" w:cs="Avenir Next"/>
          <w:b/>
          <w:bCs/>
          <w:color w:val="E50000"/>
          <w:spacing w:val="-3"/>
          <w:w w:val="90"/>
          <w:sz w:val="16"/>
          <w:szCs w:val="16"/>
        </w:rPr>
        <w:t xml:space="preserve">) FEZ-TÁNGER-COSTA DEL SOL (Ferry) </w:t>
      </w:r>
    </w:p>
    <w:p w14:paraId="2FCE5ED7" w14:textId="77777777" w:rsidR="008E76DB" w:rsidRPr="008E76DB" w:rsidRDefault="008E76DB" w:rsidP="008E76DB">
      <w:pPr>
        <w:autoSpaceDE w:val="0"/>
        <w:autoSpaceDN w:val="0"/>
        <w:adjustRightInd w:val="0"/>
        <w:spacing w:line="204" w:lineRule="atLeast"/>
        <w:jc w:val="both"/>
        <w:textAlignment w:val="center"/>
        <w:rPr>
          <w:rFonts w:ascii="Avenir Next Demi Bold" w:hAnsi="Avenir Next Demi Bold" w:cs="Avenir Next Demi Bold"/>
          <w:b/>
          <w:bCs/>
          <w:color w:val="000000"/>
          <w:w w:val="90"/>
          <w:sz w:val="16"/>
          <w:szCs w:val="16"/>
        </w:rPr>
      </w:pPr>
      <w:r w:rsidRPr="008E76DB">
        <w:rPr>
          <w:rFonts w:ascii="Avenir Next Demi Bold" w:hAnsi="Avenir Next Demi Bold" w:cs="Avenir Next Demi Bold"/>
          <w:b/>
          <w:bCs/>
          <w:color w:val="000000"/>
          <w:w w:val="90"/>
          <w:sz w:val="16"/>
          <w:szCs w:val="16"/>
        </w:rPr>
        <w:t>Desayuno</w:t>
      </w:r>
      <w:r w:rsidRPr="008E76DB">
        <w:rPr>
          <w:rFonts w:ascii="Avenir Next" w:hAnsi="Avenir Next" w:cs="Avenir Next"/>
          <w:color w:val="000000"/>
          <w:w w:val="90"/>
          <w:sz w:val="16"/>
          <w:szCs w:val="16"/>
        </w:rPr>
        <w:t xml:space="preserve"> y salida hacia Tánger para embarcar rumbo a España. A la llegada traslado a la Costa del Sol. </w:t>
      </w:r>
      <w:r w:rsidRPr="008E76DB">
        <w:rPr>
          <w:rFonts w:ascii="Avenir Next Demi Bold" w:hAnsi="Avenir Next Demi Bold" w:cs="Avenir Next Demi Bold"/>
          <w:b/>
          <w:bCs/>
          <w:color w:val="000000"/>
          <w:w w:val="90"/>
          <w:sz w:val="16"/>
          <w:szCs w:val="16"/>
        </w:rPr>
        <w:t>Cena y alojamiento.</w:t>
      </w:r>
    </w:p>
    <w:p w14:paraId="1B191B40"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D37221F" w14:textId="77777777" w:rsidR="008E76DB" w:rsidRPr="008E76DB" w:rsidRDefault="008E76DB" w:rsidP="008E76DB">
      <w:pPr>
        <w:suppressAutoHyphens/>
        <w:autoSpaceDE w:val="0"/>
        <w:autoSpaceDN w:val="0"/>
        <w:adjustRightInd w:val="0"/>
        <w:spacing w:line="210" w:lineRule="atLeast"/>
        <w:textAlignment w:val="center"/>
        <w:rPr>
          <w:rFonts w:ascii="Avenir Next" w:hAnsi="Avenir Next" w:cs="Avenir Next"/>
          <w:b/>
          <w:bCs/>
          <w:color w:val="E50000"/>
          <w:w w:val="90"/>
          <w:sz w:val="16"/>
          <w:szCs w:val="16"/>
        </w:rPr>
      </w:pPr>
      <w:r w:rsidRPr="008E76DB">
        <w:rPr>
          <w:rFonts w:ascii="Avenir Next" w:hAnsi="Avenir Next" w:cs="Avenir Next"/>
          <w:b/>
          <w:bCs/>
          <w:color w:val="E50000"/>
          <w:w w:val="90"/>
          <w:sz w:val="16"/>
          <w:szCs w:val="16"/>
        </w:rPr>
        <w:t>Día 9º (</w:t>
      </w:r>
      <w:proofErr w:type="gramStart"/>
      <w:r w:rsidRPr="008E76DB">
        <w:rPr>
          <w:rFonts w:ascii="Avenir Next" w:hAnsi="Avenir Next" w:cs="Avenir Next"/>
          <w:b/>
          <w:bCs/>
          <w:color w:val="E50000"/>
          <w:w w:val="90"/>
          <w:sz w:val="16"/>
          <w:szCs w:val="16"/>
        </w:rPr>
        <w:t>Miércoles</w:t>
      </w:r>
      <w:proofErr w:type="gramEnd"/>
      <w:r w:rsidRPr="008E76DB">
        <w:rPr>
          <w:rFonts w:ascii="Avenir Next" w:hAnsi="Avenir Next" w:cs="Avenir Next"/>
          <w:b/>
          <w:bCs/>
          <w:color w:val="E50000"/>
          <w:w w:val="90"/>
          <w:sz w:val="16"/>
          <w:szCs w:val="16"/>
        </w:rPr>
        <w:t xml:space="preserve">) COSTA DEL SOL </w:t>
      </w:r>
    </w:p>
    <w:p w14:paraId="3724B7C2" w14:textId="77777777" w:rsidR="008E76DB" w:rsidRPr="008E76DB" w:rsidRDefault="008E76DB" w:rsidP="008E76DB">
      <w:pPr>
        <w:autoSpaceDE w:val="0"/>
        <w:autoSpaceDN w:val="0"/>
        <w:adjustRightInd w:val="0"/>
        <w:spacing w:line="256" w:lineRule="auto"/>
        <w:textAlignment w:val="center"/>
        <w:rPr>
          <w:rFonts w:ascii="Calibri" w:hAnsi="Calibri" w:cs="Calibri"/>
          <w:color w:val="000000"/>
          <w:sz w:val="16"/>
          <w:szCs w:val="16"/>
        </w:rPr>
      </w:pPr>
      <w:r w:rsidRPr="008E76DB">
        <w:rPr>
          <w:rFonts w:ascii="Avenir Next Demi Bold" w:hAnsi="Avenir Next Demi Bold" w:cs="Avenir Next Demi Bold"/>
          <w:b/>
          <w:bCs/>
          <w:color w:val="000000"/>
          <w:w w:val="90"/>
          <w:sz w:val="16"/>
          <w:szCs w:val="16"/>
        </w:rPr>
        <w:t xml:space="preserve">Desayuno. Fin de los servicios. </w:t>
      </w:r>
    </w:p>
    <w:p w14:paraId="16AA65AC"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0"/>
          <w:sz w:val="16"/>
          <w:szCs w:val="16"/>
        </w:rPr>
      </w:pPr>
    </w:p>
    <w:p w14:paraId="220B22F2" w14:textId="77777777" w:rsidR="008E76DB" w:rsidRPr="008E76DB" w:rsidRDefault="008E76DB" w:rsidP="008E76DB">
      <w:pPr>
        <w:autoSpaceDE w:val="0"/>
        <w:autoSpaceDN w:val="0"/>
        <w:adjustRightInd w:val="0"/>
        <w:spacing w:line="200" w:lineRule="atLeast"/>
        <w:ind w:left="113" w:hanging="113"/>
        <w:jc w:val="both"/>
        <w:textAlignment w:val="center"/>
        <w:rPr>
          <w:rFonts w:ascii="Avenir Next Demi Bold" w:hAnsi="Avenir Next Demi Bold" w:cs="Avenir Next Demi Bold"/>
          <w:b/>
          <w:bCs/>
          <w:color w:val="000000"/>
          <w:w w:val="90"/>
          <w:sz w:val="14"/>
          <w:szCs w:val="14"/>
        </w:rPr>
      </w:pPr>
      <w:r w:rsidRPr="008E76DB">
        <w:rPr>
          <w:rFonts w:ascii="Avenir Next Demi Bold" w:hAnsi="Avenir Next Demi Bold" w:cs="Avenir Next Demi Bold"/>
          <w:b/>
          <w:bCs/>
          <w:color w:val="000000"/>
          <w:w w:val="90"/>
          <w:sz w:val="14"/>
          <w:szCs w:val="14"/>
        </w:rPr>
        <w:t>Notas:</w:t>
      </w:r>
    </w:p>
    <w:p w14:paraId="20485EE1" w14:textId="77777777" w:rsidR="008E76DB" w:rsidRPr="008E76DB" w:rsidRDefault="008E76DB" w:rsidP="008E76DB">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8E76DB">
        <w:rPr>
          <w:rFonts w:ascii="Avenir Next" w:hAnsi="Avenir Next" w:cs="Avenir Next"/>
          <w:color w:val="000000"/>
          <w:w w:val="90"/>
          <w:sz w:val="14"/>
          <w:szCs w:val="14"/>
        </w:rPr>
        <w:t>-</w:t>
      </w:r>
      <w:r w:rsidRPr="008E76DB">
        <w:rPr>
          <w:rFonts w:ascii="Avenir Next" w:hAnsi="Avenir Next" w:cs="Avenir Next"/>
          <w:color w:val="000000"/>
          <w:w w:val="90"/>
          <w:sz w:val="14"/>
          <w:szCs w:val="14"/>
        </w:rPr>
        <w:tab/>
        <w:t>No se permite más de una maleta por pasajero.</w:t>
      </w:r>
    </w:p>
    <w:p w14:paraId="136CA3B9" w14:textId="77777777" w:rsidR="008E76DB" w:rsidRPr="008E76DB" w:rsidRDefault="008E76DB" w:rsidP="008E76DB">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8E76DB">
        <w:rPr>
          <w:rFonts w:ascii="Avenir Next" w:hAnsi="Avenir Next" w:cs="Avenir Next"/>
          <w:color w:val="000000"/>
          <w:w w:val="90"/>
          <w:sz w:val="14"/>
          <w:szCs w:val="14"/>
        </w:rPr>
        <w:t>-</w:t>
      </w:r>
      <w:r w:rsidRPr="008E76DB">
        <w:rPr>
          <w:rFonts w:ascii="Avenir Next" w:hAnsi="Avenir Next" w:cs="Avenir Next"/>
          <w:color w:val="000000"/>
          <w:w w:val="90"/>
          <w:sz w:val="14"/>
          <w:szCs w:val="14"/>
        </w:rPr>
        <w:tab/>
        <w:t>En Marruecos los pasajeros deberán pasar el control de aduanas con sus equipajes.</w:t>
      </w:r>
    </w:p>
    <w:p w14:paraId="49D1BCB5" w14:textId="77777777" w:rsidR="008E76DB" w:rsidRPr="008E76DB" w:rsidRDefault="008E76DB" w:rsidP="008E76DB">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8E76DB">
        <w:rPr>
          <w:rFonts w:ascii="Avenir Next" w:hAnsi="Avenir Next" w:cs="Avenir Next"/>
          <w:color w:val="000000"/>
          <w:w w:val="90"/>
          <w:sz w:val="14"/>
          <w:szCs w:val="14"/>
        </w:rPr>
        <w:t>-</w:t>
      </w:r>
      <w:r w:rsidRPr="008E76DB">
        <w:rPr>
          <w:rFonts w:ascii="Avenir Next" w:hAnsi="Avenir Next" w:cs="Avenir Next"/>
          <w:color w:val="000000"/>
          <w:w w:val="90"/>
          <w:sz w:val="14"/>
          <w:szCs w:val="14"/>
        </w:rPr>
        <w:tab/>
        <w:t>Indispensable datos del pasaporte 72 horas antes de la salida.</w:t>
      </w:r>
    </w:p>
    <w:p w14:paraId="0E41570E" w14:textId="77777777" w:rsidR="008E76DB" w:rsidRPr="008E76DB" w:rsidRDefault="008E76DB" w:rsidP="008E76DB">
      <w:pPr>
        <w:autoSpaceDE w:val="0"/>
        <w:autoSpaceDN w:val="0"/>
        <w:adjustRightInd w:val="0"/>
        <w:spacing w:line="200" w:lineRule="atLeast"/>
        <w:ind w:left="113" w:hanging="113"/>
        <w:jc w:val="both"/>
        <w:textAlignment w:val="center"/>
        <w:rPr>
          <w:rFonts w:ascii="Avenir Next" w:hAnsi="Avenir Next" w:cs="Avenir Next"/>
          <w:color w:val="000000"/>
          <w:w w:val="90"/>
          <w:sz w:val="14"/>
          <w:szCs w:val="14"/>
        </w:rPr>
      </w:pPr>
      <w:r w:rsidRPr="008E76DB">
        <w:rPr>
          <w:rFonts w:ascii="Avenir Next" w:hAnsi="Avenir Next" w:cs="Avenir Next"/>
          <w:color w:val="000000"/>
          <w:w w:val="90"/>
          <w:sz w:val="14"/>
          <w:szCs w:val="14"/>
        </w:rPr>
        <w:t>-</w:t>
      </w:r>
      <w:r w:rsidRPr="008E76DB">
        <w:rPr>
          <w:rFonts w:ascii="Avenir Next" w:hAnsi="Avenir Next" w:cs="Avenir Next"/>
          <w:color w:val="000000"/>
          <w:w w:val="90"/>
          <w:sz w:val="14"/>
          <w:szCs w:val="14"/>
        </w:rPr>
        <w:tab/>
        <w:t>El itinerario podrá ser modificado sin variar sustancialmente los servicios.</w:t>
      </w:r>
    </w:p>
    <w:p w14:paraId="31B4AAC2" w14:textId="77777777" w:rsidR="0090750A" w:rsidRDefault="0090750A"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p>
    <w:p w14:paraId="2C677C94" w14:textId="59260EB5" w:rsidR="00F65690" w:rsidRPr="000E39D0" w:rsidRDefault="00C00DB7" w:rsidP="00F65690">
      <w:pPr>
        <w:widowControl w:val="0"/>
        <w:suppressAutoHyphens/>
        <w:autoSpaceDE w:val="0"/>
        <w:autoSpaceDN w:val="0"/>
        <w:adjustRightInd w:val="0"/>
        <w:spacing w:line="288" w:lineRule="auto"/>
        <w:textAlignment w:val="center"/>
        <w:rPr>
          <w:rFonts w:ascii="Fira Sans" w:hAnsi="Fira Sans" w:cs="Gotham Bold"/>
          <w:b/>
          <w:bCs/>
          <w:i/>
          <w:iCs/>
          <w:color w:val="92D050"/>
          <w:sz w:val="18"/>
          <w:szCs w:val="18"/>
        </w:rPr>
      </w:pPr>
      <w:r w:rsidRPr="000E39D0">
        <w:rPr>
          <w:rFonts w:ascii="Fira Sans" w:hAnsi="Fira Sans" w:cs="Gotham Bold"/>
          <w:b/>
          <w:bCs/>
          <w:i/>
          <w:iCs/>
          <w:color w:val="92D050"/>
          <w:sz w:val="18"/>
          <w:szCs w:val="18"/>
        </w:rPr>
        <w:t xml:space="preserve">Fechas de salida: </w:t>
      </w:r>
    </w:p>
    <w:p w14:paraId="55874309" w14:textId="77777777" w:rsidR="008E76DB" w:rsidRPr="008E76DB" w:rsidRDefault="008E76DB" w:rsidP="008E76DB">
      <w:pPr>
        <w:autoSpaceDE w:val="0"/>
        <w:autoSpaceDN w:val="0"/>
        <w:adjustRightInd w:val="0"/>
        <w:spacing w:line="204" w:lineRule="atLeast"/>
        <w:jc w:val="both"/>
        <w:textAlignment w:val="center"/>
        <w:rPr>
          <w:rFonts w:ascii="Avenir Next" w:hAnsi="Avenir Next" w:cs="Avenir Next"/>
          <w:color w:val="000000"/>
          <w:w w:val="95"/>
          <w:sz w:val="17"/>
          <w:szCs w:val="17"/>
        </w:rPr>
      </w:pPr>
      <w:r w:rsidRPr="008E76DB">
        <w:rPr>
          <w:rFonts w:ascii="Avenir Next" w:hAnsi="Avenir Next" w:cs="Avenir Next"/>
          <w:color w:val="000000"/>
          <w:w w:val="95"/>
          <w:sz w:val="17"/>
          <w:szCs w:val="17"/>
        </w:rPr>
        <w:t>Martes (Todo el año)</w:t>
      </w:r>
    </w:p>
    <w:p w14:paraId="2995F1D3" w14:textId="77777777" w:rsidR="00F61E99" w:rsidRPr="00096696" w:rsidRDefault="00F61E99" w:rsidP="00F61E99">
      <w:pPr>
        <w:widowControl w:val="0"/>
        <w:suppressAutoHyphens/>
        <w:autoSpaceDE w:val="0"/>
        <w:autoSpaceDN w:val="0"/>
        <w:adjustRightInd w:val="0"/>
        <w:spacing w:line="288" w:lineRule="auto"/>
        <w:textAlignment w:val="center"/>
        <w:rPr>
          <w:rFonts w:ascii="Colaborate-Bold" w:hAnsi="Colaborate-Bold" w:cs="Colaborate-Bold"/>
          <w:color w:val="B12C82"/>
          <w:w w:val="85"/>
          <w:sz w:val="16"/>
          <w:szCs w:val="16"/>
        </w:rPr>
      </w:pPr>
    </w:p>
    <w:p w14:paraId="3CBA5E5C" w14:textId="259B6803" w:rsidR="00CF187B" w:rsidRPr="000E39D0" w:rsidRDefault="000E39D0" w:rsidP="00CF187B">
      <w:pPr>
        <w:widowControl w:val="0"/>
        <w:tabs>
          <w:tab w:val="left" w:pos="1389"/>
        </w:tabs>
        <w:suppressAutoHyphens/>
        <w:autoSpaceDE w:val="0"/>
        <w:autoSpaceDN w:val="0"/>
        <w:adjustRightInd w:val="0"/>
        <w:spacing w:line="230" w:lineRule="atLeast"/>
        <w:textAlignment w:val="center"/>
        <w:outlineLvl w:val="0"/>
        <w:rPr>
          <w:rFonts w:ascii="Fira Sans" w:hAnsi="Fira Sans" w:cs="Helvetica"/>
          <w:b/>
          <w:bCs/>
          <w:i/>
          <w:color w:val="92D050"/>
          <w:sz w:val="18"/>
          <w:szCs w:val="18"/>
        </w:rPr>
      </w:pPr>
      <w:r w:rsidRPr="000E39D0">
        <w:rPr>
          <w:rFonts w:ascii="Fira Sans" w:hAnsi="Fira Sans" w:cs="Helvetica"/>
          <w:b/>
          <w:bCs/>
          <w:i/>
          <w:color w:val="92D050"/>
          <w:sz w:val="18"/>
          <w:szCs w:val="18"/>
        </w:rPr>
        <w:t xml:space="preserve">VPT </w:t>
      </w:r>
      <w:r w:rsidR="00CF187B" w:rsidRPr="000E39D0">
        <w:rPr>
          <w:rFonts w:ascii="Fira Sans" w:hAnsi="Fira Sans" w:cs="Helvetica"/>
          <w:b/>
          <w:bCs/>
          <w:i/>
          <w:color w:val="92D050"/>
          <w:sz w:val="18"/>
          <w:szCs w:val="18"/>
        </w:rPr>
        <w:t>Incluye</w:t>
      </w:r>
    </w:p>
    <w:p w14:paraId="36E45B54" w14:textId="70035E65"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Traslado: llegada Málaga</w:t>
      </w:r>
    </w:p>
    <w:p w14:paraId="71906E0B" w14:textId="4C493EDA"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 xml:space="preserve">Pasaje </w:t>
      </w:r>
      <w:proofErr w:type="spellStart"/>
      <w:r w:rsidRPr="008E76DB">
        <w:rPr>
          <w:rFonts w:ascii="Avenir Next" w:hAnsi="Avenir Next" w:cs="Avenir Next"/>
          <w:color w:val="000000"/>
          <w:w w:val="90"/>
          <w:sz w:val="17"/>
          <w:szCs w:val="17"/>
        </w:rPr>
        <w:t>fast</w:t>
      </w:r>
      <w:proofErr w:type="spellEnd"/>
      <w:r w:rsidRPr="008E76DB">
        <w:rPr>
          <w:rFonts w:ascii="Avenir Next" w:hAnsi="Avenir Next" w:cs="Avenir Next"/>
          <w:color w:val="000000"/>
          <w:w w:val="90"/>
          <w:sz w:val="17"/>
          <w:szCs w:val="17"/>
        </w:rPr>
        <w:t>-ferry, ida/vuelta.</w:t>
      </w:r>
    </w:p>
    <w:p w14:paraId="4CDA959B" w14:textId="30FD1C45"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Autocar con WI-FI gratuito.</w:t>
      </w:r>
    </w:p>
    <w:p w14:paraId="78AA2DA7" w14:textId="77777777"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Guía acompañante.</w:t>
      </w:r>
    </w:p>
    <w:p w14:paraId="33A65169" w14:textId="77777777"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Visitas con guía local.</w:t>
      </w:r>
    </w:p>
    <w:p w14:paraId="0E8DF8A6" w14:textId="77777777"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Desayuno buffet diario.</w:t>
      </w:r>
    </w:p>
    <w:p w14:paraId="7788A110" w14:textId="79324C31"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2 almuerzos y 6 cenas.</w:t>
      </w:r>
    </w:p>
    <w:p w14:paraId="4F97DBD2" w14:textId="77777777" w:rsidR="008E76DB" w:rsidRPr="008E76DB" w:rsidRDefault="008E76DB" w:rsidP="008E76DB">
      <w:pPr>
        <w:suppressAutoHyphens/>
        <w:autoSpaceDE w:val="0"/>
        <w:autoSpaceDN w:val="0"/>
        <w:adjustRightInd w:val="0"/>
        <w:spacing w:after="11" w:line="200" w:lineRule="atLeast"/>
        <w:ind w:left="85" w:hanging="85"/>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w:t>
      </w:r>
      <w:r w:rsidRPr="008E76DB">
        <w:rPr>
          <w:rFonts w:ascii="Avenir Next" w:hAnsi="Avenir Next" w:cs="Avenir Next"/>
          <w:color w:val="000000"/>
          <w:w w:val="90"/>
          <w:sz w:val="17"/>
          <w:szCs w:val="17"/>
        </w:rPr>
        <w:tab/>
        <w:t>Seguro turístico.</w:t>
      </w:r>
    </w:p>
    <w:p w14:paraId="13D76262"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48E602FF"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lastRenderedPageBreak/>
        <w:t>Hoteles previstos</w:t>
      </w:r>
    </w:p>
    <w:tbl>
      <w:tblPr>
        <w:tblW w:w="0" w:type="auto"/>
        <w:tblInd w:w="-8" w:type="dxa"/>
        <w:tblLayout w:type="fixed"/>
        <w:tblCellMar>
          <w:left w:w="0" w:type="dxa"/>
          <w:right w:w="0" w:type="dxa"/>
        </w:tblCellMar>
        <w:tblLook w:val="0000" w:firstRow="0" w:lastRow="0" w:firstColumn="0" w:lastColumn="0" w:noHBand="0" w:noVBand="0"/>
      </w:tblPr>
      <w:tblGrid>
        <w:gridCol w:w="992"/>
        <w:gridCol w:w="2098"/>
        <w:gridCol w:w="283"/>
      </w:tblGrid>
      <w:tr w:rsidR="008E76DB" w:rsidRPr="008E76DB" w14:paraId="3E42299A" w14:textId="77777777">
        <w:tblPrEx>
          <w:tblCellMar>
            <w:top w:w="0" w:type="dxa"/>
            <w:left w:w="0" w:type="dxa"/>
            <w:bottom w:w="0" w:type="dxa"/>
            <w:right w:w="0" w:type="dxa"/>
          </w:tblCellMar>
        </w:tblPrEx>
        <w:trPr>
          <w:trHeight w:val="60"/>
          <w:tblHeader/>
        </w:trPr>
        <w:tc>
          <w:tcPr>
            <w:tcW w:w="992"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0ABEB24E" w14:textId="77777777" w:rsidR="008E76DB" w:rsidRPr="008E76DB" w:rsidRDefault="008E76DB" w:rsidP="008E76DB">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E76DB">
              <w:rPr>
                <w:rFonts w:ascii="Avenir Next Demi Bold" w:hAnsi="Avenir Next Demi Bold" w:cs="Avenir Next Demi Bold"/>
                <w:b/>
                <w:bCs/>
                <w:color w:val="000000"/>
                <w:w w:val="80"/>
                <w:sz w:val="17"/>
                <w:szCs w:val="17"/>
              </w:rPr>
              <w:t>Ciudad</w:t>
            </w:r>
          </w:p>
        </w:tc>
        <w:tc>
          <w:tcPr>
            <w:tcW w:w="2098"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50CAFE73" w14:textId="77777777" w:rsidR="008E76DB" w:rsidRPr="008E76DB" w:rsidRDefault="008E76DB" w:rsidP="008E76DB">
            <w:pPr>
              <w:autoSpaceDE w:val="0"/>
              <w:autoSpaceDN w:val="0"/>
              <w:adjustRightInd w:val="0"/>
              <w:spacing w:line="180" w:lineRule="atLeast"/>
              <w:textAlignment w:val="center"/>
              <w:rPr>
                <w:rFonts w:ascii="Avenir Next Demi Bold" w:hAnsi="Avenir Next Demi Bold" w:cs="Avenir Next Demi Bold"/>
                <w:b/>
                <w:bCs/>
                <w:color w:val="000000"/>
                <w:w w:val="80"/>
                <w:sz w:val="17"/>
                <w:szCs w:val="17"/>
              </w:rPr>
            </w:pPr>
            <w:r w:rsidRPr="008E76DB">
              <w:rPr>
                <w:rFonts w:ascii="Avenir Next Demi Bold" w:hAnsi="Avenir Next Demi Bold" w:cs="Avenir Next Demi Bold"/>
                <w:b/>
                <w:bCs/>
                <w:color w:val="000000"/>
                <w:w w:val="80"/>
                <w:sz w:val="17"/>
                <w:szCs w:val="17"/>
              </w:rPr>
              <w:t>Hotel</w:t>
            </w:r>
          </w:p>
        </w:tc>
        <w:tc>
          <w:tcPr>
            <w:tcW w:w="283" w:type="dxa"/>
            <w:tcBorders>
              <w:top w:val="single" w:sz="6" w:space="0" w:color="3F3F3F"/>
              <w:left w:val="single" w:sz="6" w:space="0" w:color="000000"/>
              <w:bottom w:val="single" w:sz="5" w:space="0" w:color="E00019"/>
              <w:right w:val="single" w:sz="6" w:space="0" w:color="000000"/>
            </w:tcBorders>
            <w:tcMar>
              <w:top w:w="23" w:type="dxa"/>
              <w:left w:w="0" w:type="dxa"/>
              <w:bottom w:w="57" w:type="dxa"/>
              <w:right w:w="0" w:type="dxa"/>
            </w:tcMar>
          </w:tcPr>
          <w:p w14:paraId="169070C0" w14:textId="77777777" w:rsidR="008E76DB" w:rsidRPr="008E76DB" w:rsidRDefault="008E76DB" w:rsidP="008E76DB">
            <w:pPr>
              <w:autoSpaceDE w:val="0"/>
              <w:autoSpaceDN w:val="0"/>
              <w:adjustRightInd w:val="0"/>
              <w:spacing w:line="180" w:lineRule="atLeast"/>
              <w:jc w:val="center"/>
              <w:textAlignment w:val="center"/>
              <w:rPr>
                <w:rFonts w:ascii="Avenir Next Demi Bold" w:hAnsi="Avenir Next Demi Bold" w:cs="Avenir Next Demi Bold"/>
                <w:b/>
                <w:bCs/>
                <w:color w:val="000000"/>
                <w:w w:val="80"/>
                <w:sz w:val="17"/>
                <w:szCs w:val="17"/>
              </w:rPr>
            </w:pPr>
            <w:r w:rsidRPr="008E76DB">
              <w:rPr>
                <w:rFonts w:ascii="Avenir Next Demi Bold" w:hAnsi="Avenir Next Demi Bold" w:cs="Avenir Next Demi Bold"/>
                <w:b/>
                <w:bCs/>
                <w:color w:val="000000"/>
                <w:w w:val="80"/>
                <w:sz w:val="17"/>
                <w:szCs w:val="17"/>
              </w:rPr>
              <w:t>Cat.</w:t>
            </w:r>
          </w:p>
        </w:tc>
      </w:tr>
      <w:tr w:rsidR="008E76DB" w:rsidRPr="008E76DB" w14:paraId="685281E4"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0B42C719"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Costa del Sol</w:t>
            </w:r>
          </w:p>
        </w:tc>
        <w:tc>
          <w:tcPr>
            <w:tcW w:w="2098"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1BDCCEDE"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 xml:space="preserve">Sol </w:t>
            </w:r>
            <w:proofErr w:type="spellStart"/>
            <w:r w:rsidRPr="008E76DB">
              <w:rPr>
                <w:rFonts w:ascii="Avenir Next" w:hAnsi="Avenir Next" w:cs="Avenir Next"/>
                <w:color w:val="000000"/>
                <w:w w:val="80"/>
                <w:sz w:val="17"/>
                <w:szCs w:val="17"/>
              </w:rPr>
              <w:t>Principe</w:t>
            </w:r>
            <w:proofErr w:type="spellEnd"/>
            <w:r w:rsidRPr="008E76DB">
              <w:rPr>
                <w:rFonts w:ascii="Avenir Next" w:hAnsi="Avenir Next" w:cs="Avenir Next"/>
                <w:color w:val="000000"/>
                <w:w w:val="80"/>
                <w:sz w:val="17"/>
                <w:szCs w:val="17"/>
              </w:rPr>
              <w:t xml:space="preserve"> (Torremolinos)</w:t>
            </w:r>
          </w:p>
        </w:tc>
        <w:tc>
          <w:tcPr>
            <w:tcW w:w="283"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00F8EAC0"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P</w:t>
            </w:r>
          </w:p>
        </w:tc>
      </w:tr>
      <w:tr w:rsidR="008E76DB" w:rsidRPr="008E76DB" w14:paraId="257F682A"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404E063C"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Tánger</w:t>
            </w:r>
          </w:p>
        </w:tc>
        <w:tc>
          <w:tcPr>
            <w:tcW w:w="2098"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0C51FB26"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 xml:space="preserve">Hilton City Garden </w:t>
            </w:r>
            <w:proofErr w:type="spellStart"/>
            <w:r w:rsidRPr="008E76DB">
              <w:rPr>
                <w:rFonts w:ascii="Avenir Next" w:hAnsi="Avenir Next" w:cs="Avenir Next"/>
                <w:color w:val="000000"/>
                <w:w w:val="80"/>
                <w:sz w:val="17"/>
                <w:szCs w:val="17"/>
              </w:rPr>
              <w:t>Inn</w:t>
            </w:r>
            <w:proofErr w:type="spellEnd"/>
          </w:p>
        </w:tc>
        <w:tc>
          <w:tcPr>
            <w:tcW w:w="283"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401CA1FE"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w:t>
            </w:r>
          </w:p>
        </w:tc>
      </w:tr>
      <w:tr w:rsidR="008E76DB" w:rsidRPr="008E76DB" w14:paraId="06BFEF8B"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23CBD366"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Casablanca</w:t>
            </w:r>
          </w:p>
        </w:tc>
        <w:tc>
          <w:tcPr>
            <w:tcW w:w="2098"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5D79B61C"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E76DB">
              <w:rPr>
                <w:rFonts w:ascii="Avenir Next" w:hAnsi="Avenir Next" w:cs="Avenir Next"/>
                <w:color w:val="000000"/>
                <w:w w:val="80"/>
                <w:sz w:val="17"/>
                <w:szCs w:val="17"/>
              </w:rPr>
              <w:t>Oum</w:t>
            </w:r>
            <w:proofErr w:type="spellEnd"/>
            <w:r w:rsidRPr="008E76DB">
              <w:rPr>
                <w:rFonts w:ascii="Avenir Next" w:hAnsi="Avenir Next" w:cs="Avenir Next"/>
                <w:color w:val="000000"/>
                <w:w w:val="80"/>
                <w:sz w:val="17"/>
                <w:szCs w:val="17"/>
              </w:rPr>
              <w:t xml:space="preserve"> Palace</w:t>
            </w:r>
          </w:p>
        </w:tc>
        <w:tc>
          <w:tcPr>
            <w:tcW w:w="283"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214C4A02"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w:t>
            </w:r>
          </w:p>
        </w:tc>
      </w:tr>
      <w:tr w:rsidR="008E76DB" w:rsidRPr="008E76DB" w14:paraId="3354A6D5"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0C555F8C"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Marrakech</w:t>
            </w:r>
          </w:p>
        </w:tc>
        <w:tc>
          <w:tcPr>
            <w:tcW w:w="2098"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423F2C3D"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E76DB">
              <w:rPr>
                <w:rFonts w:ascii="Avenir Next" w:hAnsi="Avenir Next" w:cs="Avenir Next"/>
                <w:color w:val="000000"/>
                <w:w w:val="80"/>
                <w:sz w:val="17"/>
                <w:szCs w:val="17"/>
              </w:rPr>
              <w:t>Zalagh</w:t>
            </w:r>
            <w:proofErr w:type="spellEnd"/>
            <w:r w:rsidRPr="008E76DB">
              <w:rPr>
                <w:rFonts w:ascii="Avenir Next" w:hAnsi="Avenir Next" w:cs="Avenir Next"/>
                <w:color w:val="000000"/>
                <w:w w:val="80"/>
                <w:sz w:val="17"/>
                <w:szCs w:val="17"/>
              </w:rPr>
              <w:t xml:space="preserve"> </w:t>
            </w:r>
            <w:proofErr w:type="spellStart"/>
            <w:r w:rsidRPr="008E76DB">
              <w:rPr>
                <w:rFonts w:ascii="Avenir Next" w:hAnsi="Avenir Next" w:cs="Avenir Next"/>
                <w:color w:val="000000"/>
                <w:w w:val="80"/>
                <w:sz w:val="17"/>
                <w:szCs w:val="17"/>
              </w:rPr>
              <w:t>Kasbah</w:t>
            </w:r>
            <w:proofErr w:type="spellEnd"/>
          </w:p>
        </w:tc>
        <w:tc>
          <w:tcPr>
            <w:tcW w:w="283"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0C910AB6"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w:t>
            </w:r>
          </w:p>
        </w:tc>
      </w:tr>
      <w:tr w:rsidR="008E76DB" w:rsidRPr="008E76DB" w14:paraId="743FAF23"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5191147E"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Fez</w:t>
            </w:r>
          </w:p>
        </w:tc>
        <w:tc>
          <w:tcPr>
            <w:tcW w:w="2098"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45CBFAD1"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E76DB">
              <w:rPr>
                <w:rFonts w:ascii="Avenir Next" w:hAnsi="Avenir Next" w:cs="Avenir Next"/>
                <w:color w:val="000000"/>
                <w:w w:val="80"/>
                <w:sz w:val="17"/>
                <w:szCs w:val="17"/>
              </w:rPr>
              <w:t>Heritage</w:t>
            </w:r>
            <w:proofErr w:type="spellEnd"/>
          </w:p>
        </w:tc>
        <w:tc>
          <w:tcPr>
            <w:tcW w:w="283" w:type="dxa"/>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3D6203FC"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w:t>
            </w:r>
          </w:p>
        </w:tc>
      </w:tr>
      <w:tr w:rsidR="008E76DB" w:rsidRPr="008E76DB" w14:paraId="5FCF84B1" w14:textId="77777777">
        <w:tblPrEx>
          <w:tblCellMar>
            <w:top w:w="0" w:type="dxa"/>
            <w:left w:w="0" w:type="dxa"/>
            <w:bottom w:w="0" w:type="dxa"/>
            <w:right w:w="0" w:type="dxa"/>
          </w:tblCellMar>
        </w:tblPrEx>
        <w:trPr>
          <w:trHeight w:val="60"/>
        </w:trPr>
        <w:tc>
          <w:tcPr>
            <w:tcW w:w="992" w:type="dxa"/>
            <w:tcBorders>
              <w:top w:val="single" w:sz="6" w:space="0" w:color="3F3F3F"/>
              <w:left w:val="single" w:sz="6" w:space="0" w:color="000000"/>
              <w:bottom w:val="single" w:sz="6" w:space="0" w:color="3F3F3F"/>
              <w:right w:val="single" w:sz="6" w:space="0" w:color="000000"/>
            </w:tcBorders>
            <w:tcMar>
              <w:top w:w="17" w:type="dxa"/>
              <w:left w:w="0" w:type="dxa"/>
              <w:bottom w:w="17" w:type="dxa"/>
              <w:right w:w="0" w:type="dxa"/>
            </w:tcMar>
          </w:tcPr>
          <w:p w14:paraId="4A2ED4B0" w14:textId="77777777" w:rsidR="008E76DB" w:rsidRPr="008E76DB" w:rsidRDefault="008E76DB" w:rsidP="008E76DB">
            <w:pPr>
              <w:autoSpaceDE w:val="0"/>
              <w:autoSpaceDN w:val="0"/>
              <w:adjustRightInd w:val="0"/>
              <w:rPr>
                <w:rFonts w:ascii="Avenir Next Demi Bold" w:hAnsi="Avenir Next Demi Bold"/>
              </w:rPr>
            </w:pPr>
          </w:p>
        </w:tc>
        <w:tc>
          <w:tcPr>
            <w:tcW w:w="2098" w:type="dxa"/>
            <w:tcBorders>
              <w:top w:val="single" w:sz="6" w:space="0" w:color="3F3F3F"/>
              <w:left w:val="single" w:sz="6" w:space="0" w:color="000000"/>
              <w:bottom w:val="single" w:sz="6" w:space="0" w:color="3F3F3F"/>
              <w:right w:val="single" w:sz="6" w:space="0" w:color="000000"/>
            </w:tcBorders>
            <w:tcMar>
              <w:top w:w="17" w:type="dxa"/>
              <w:left w:w="0" w:type="dxa"/>
              <w:bottom w:w="17" w:type="dxa"/>
              <w:right w:w="0" w:type="dxa"/>
            </w:tcMar>
          </w:tcPr>
          <w:p w14:paraId="01A25143" w14:textId="77777777" w:rsidR="008E76DB" w:rsidRPr="008E76DB" w:rsidRDefault="008E76DB" w:rsidP="008E76DB">
            <w:pPr>
              <w:autoSpaceDE w:val="0"/>
              <w:autoSpaceDN w:val="0"/>
              <w:adjustRightInd w:val="0"/>
              <w:spacing w:line="184" w:lineRule="atLeast"/>
              <w:textAlignment w:val="center"/>
              <w:rPr>
                <w:rFonts w:ascii="Avenir Next" w:hAnsi="Avenir Next" w:cs="Avenir Next"/>
                <w:color w:val="000000"/>
                <w:w w:val="80"/>
                <w:sz w:val="17"/>
                <w:szCs w:val="17"/>
              </w:rPr>
            </w:pPr>
            <w:proofErr w:type="spellStart"/>
            <w:r w:rsidRPr="008E76DB">
              <w:rPr>
                <w:rFonts w:ascii="Avenir Next" w:hAnsi="Avenir Next" w:cs="Avenir Next"/>
                <w:color w:val="000000"/>
                <w:w w:val="80"/>
                <w:sz w:val="17"/>
                <w:szCs w:val="17"/>
              </w:rPr>
              <w:t>Zalagh</w:t>
            </w:r>
            <w:proofErr w:type="spellEnd"/>
            <w:r w:rsidRPr="008E76DB">
              <w:rPr>
                <w:rFonts w:ascii="Avenir Next" w:hAnsi="Avenir Next" w:cs="Avenir Next"/>
                <w:color w:val="000000"/>
                <w:w w:val="80"/>
                <w:sz w:val="17"/>
                <w:szCs w:val="17"/>
              </w:rPr>
              <w:t xml:space="preserve"> </w:t>
            </w:r>
            <w:proofErr w:type="spellStart"/>
            <w:r w:rsidRPr="008E76DB">
              <w:rPr>
                <w:rFonts w:ascii="Avenir Next" w:hAnsi="Avenir Next" w:cs="Avenir Next"/>
                <w:color w:val="000000"/>
                <w:w w:val="80"/>
                <w:sz w:val="17"/>
                <w:szCs w:val="17"/>
              </w:rPr>
              <w:t>Parc</w:t>
            </w:r>
            <w:proofErr w:type="spellEnd"/>
            <w:r w:rsidRPr="008E76DB">
              <w:rPr>
                <w:rFonts w:ascii="Avenir Next" w:hAnsi="Avenir Next" w:cs="Avenir Next"/>
                <w:color w:val="000000"/>
                <w:w w:val="80"/>
                <w:sz w:val="17"/>
                <w:szCs w:val="17"/>
              </w:rPr>
              <w:t xml:space="preserve"> Palace</w:t>
            </w:r>
          </w:p>
        </w:tc>
        <w:tc>
          <w:tcPr>
            <w:tcW w:w="283" w:type="dxa"/>
            <w:tcBorders>
              <w:top w:val="single" w:sz="6" w:space="0" w:color="3F3F3F"/>
              <w:left w:val="single" w:sz="6" w:space="0" w:color="000000"/>
              <w:bottom w:val="single" w:sz="6" w:space="0" w:color="3F3F3F"/>
              <w:right w:val="single" w:sz="6" w:space="0" w:color="000000"/>
            </w:tcBorders>
            <w:tcMar>
              <w:top w:w="17" w:type="dxa"/>
              <w:left w:w="0" w:type="dxa"/>
              <w:bottom w:w="17" w:type="dxa"/>
              <w:right w:w="0" w:type="dxa"/>
            </w:tcMar>
          </w:tcPr>
          <w:p w14:paraId="4B142B57" w14:textId="77777777" w:rsidR="008E76DB" w:rsidRPr="008E76DB" w:rsidRDefault="008E76DB" w:rsidP="008E76DB">
            <w:pPr>
              <w:autoSpaceDE w:val="0"/>
              <w:autoSpaceDN w:val="0"/>
              <w:adjustRightInd w:val="0"/>
              <w:spacing w:line="184" w:lineRule="atLeast"/>
              <w:jc w:val="center"/>
              <w:textAlignment w:val="center"/>
              <w:rPr>
                <w:rFonts w:ascii="Avenir Next" w:hAnsi="Avenir Next" w:cs="Avenir Next"/>
                <w:color w:val="000000"/>
                <w:w w:val="80"/>
                <w:sz w:val="17"/>
                <w:szCs w:val="17"/>
              </w:rPr>
            </w:pPr>
            <w:r w:rsidRPr="008E76DB">
              <w:rPr>
                <w:rFonts w:ascii="Avenir Next" w:hAnsi="Avenir Next" w:cs="Avenir Next"/>
                <w:color w:val="000000"/>
                <w:w w:val="80"/>
                <w:sz w:val="17"/>
                <w:szCs w:val="17"/>
              </w:rPr>
              <w:t>T</w:t>
            </w:r>
          </w:p>
        </w:tc>
      </w:tr>
      <w:tr w:rsidR="008E76DB" w:rsidRPr="008E76DB" w14:paraId="3E165751" w14:textId="77777777">
        <w:tblPrEx>
          <w:tblCellMar>
            <w:top w:w="0" w:type="dxa"/>
            <w:left w:w="0" w:type="dxa"/>
            <w:bottom w:w="0" w:type="dxa"/>
            <w:right w:w="0" w:type="dxa"/>
          </w:tblCellMar>
        </w:tblPrEx>
        <w:trPr>
          <w:trHeight w:val="60"/>
        </w:trPr>
        <w:tc>
          <w:tcPr>
            <w:tcW w:w="3373" w:type="dxa"/>
            <w:gridSpan w:val="3"/>
            <w:tcBorders>
              <w:top w:val="single" w:sz="6" w:space="0" w:color="3F3F3F"/>
              <w:left w:val="single" w:sz="6" w:space="0" w:color="000000"/>
              <w:bottom w:val="single" w:sz="6" w:space="0" w:color="3F3F3F"/>
              <w:right w:val="single" w:sz="6" w:space="0" w:color="000000"/>
            </w:tcBorders>
            <w:tcMar>
              <w:top w:w="45" w:type="dxa"/>
              <w:left w:w="0" w:type="dxa"/>
              <w:bottom w:w="17" w:type="dxa"/>
              <w:right w:w="0" w:type="dxa"/>
            </w:tcMar>
          </w:tcPr>
          <w:p w14:paraId="372268AC" w14:textId="77777777" w:rsidR="008E76DB" w:rsidRPr="008E76DB" w:rsidRDefault="008E76DB" w:rsidP="008E76DB">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w:hAnsi="Avenir Next" w:cs="Avenir Next"/>
                <w:color w:val="000000"/>
                <w:w w:val="75"/>
                <w:sz w:val="16"/>
                <w:szCs w:val="16"/>
              </w:rPr>
            </w:pPr>
            <w:r w:rsidRPr="008E76DB">
              <w:rPr>
                <w:rFonts w:ascii="Avenir Next Demi Bold" w:hAnsi="Avenir Next Demi Bold" w:cs="Avenir Next Demi Bold"/>
                <w:b/>
                <w:bCs/>
                <w:color w:val="000000"/>
                <w:w w:val="75"/>
                <w:sz w:val="16"/>
                <w:szCs w:val="16"/>
              </w:rPr>
              <w:t>Nota:</w:t>
            </w:r>
            <w:r w:rsidRPr="008E76DB">
              <w:rPr>
                <w:rFonts w:ascii="Avenir Next" w:hAnsi="Avenir Next" w:cs="Avenir Next"/>
                <w:color w:val="000000"/>
                <w:w w:val="75"/>
                <w:sz w:val="16"/>
                <w:szCs w:val="16"/>
              </w:rPr>
              <w:t xml:space="preserve"> Las salidas del 29/Oct/24 al 7/Ene/25, pernoctarán en el Hotel Sol Don Pablo (Torremolinos).</w:t>
            </w:r>
          </w:p>
        </w:tc>
      </w:tr>
    </w:tbl>
    <w:p w14:paraId="7B41AC3A" w14:textId="77777777"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p>
    <w:p w14:paraId="7B424130" w14:textId="6262EB9F" w:rsidR="000C5CD7" w:rsidRDefault="000C5CD7" w:rsidP="000C5CD7">
      <w:pPr>
        <w:tabs>
          <w:tab w:val="left" w:pos="1389"/>
        </w:tabs>
        <w:suppressAutoHyphens/>
        <w:autoSpaceDE w:val="0"/>
        <w:autoSpaceDN w:val="0"/>
        <w:adjustRightInd w:val="0"/>
        <w:spacing w:line="230" w:lineRule="atLeast"/>
        <w:textAlignment w:val="center"/>
        <w:rPr>
          <w:rFonts w:ascii="Fira Sans" w:hAnsi="Fira Sans" w:cs="Helvetica"/>
          <w:b/>
          <w:bCs/>
          <w:i/>
          <w:color w:val="92D050"/>
          <w:sz w:val="18"/>
          <w:szCs w:val="18"/>
        </w:rPr>
      </w:pPr>
      <w:r w:rsidRPr="00E744B0">
        <w:rPr>
          <w:rFonts w:ascii="Fira Sans" w:hAnsi="Fira Sans" w:cs="Helvetica"/>
          <w:b/>
          <w:bCs/>
          <w:i/>
          <w:color w:val="92D050"/>
          <w:sz w:val="18"/>
          <w:szCs w:val="18"/>
        </w:rPr>
        <w:t>Precios por persona U$A</w:t>
      </w:r>
      <w:r w:rsidR="008E76DB" w:rsidRPr="008E76DB">
        <w:t xml:space="preserve"> </w:t>
      </w:r>
      <w:r w:rsidR="008E76DB" w:rsidRPr="008E76DB">
        <w:rPr>
          <w:rFonts w:ascii="Fira Sans" w:hAnsi="Fira Sans" w:cs="Helvetica"/>
          <w:b/>
          <w:bCs/>
          <w:i/>
          <w:color w:val="92D050"/>
          <w:sz w:val="18"/>
          <w:szCs w:val="18"/>
        </w:rPr>
        <w:t>(mínimo 2 personas)</w:t>
      </w:r>
    </w:p>
    <w:tbl>
      <w:tblPr>
        <w:tblW w:w="0" w:type="auto"/>
        <w:tblInd w:w="-8" w:type="dxa"/>
        <w:tblLayout w:type="fixed"/>
        <w:tblCellMar>
          <w:left w:w="0" w:type="dxa"/>
          <w:right w:w="0" w:type="dxa"/>
        </w:tblCellMar>
        <w:tblLook w:val="0000" w:firstRow="0" w:lastRow="0" w:firstColumn="0" w:lastColumn="0" w:noHBand="0" w:noVBand="0"/>
      </w:tblPr>
      <w:tblGrid>
        <w:gridCol w:w="2636"/>
        <w:gridCol w:w="567"/>
        <w:gridCol w:w="170"/>
      </w:tblGrid>
      <w:tr w:rsidR="008E76DB" w:rsidRPr="008E76DB" w14:paraId="28B6FF99" w14:textId="77777777">
        <w:tblPrEx>
          <w:tblCellMar>
            <w:top w:w="0" w:type="dxa"/>
            <w:left w:w="0" w:type="dxa"/>
            <w:bottom w:w="0" w:type="dxa"/>
            <w:right w:w="0" w:type="dxa"/>
          </w:tblCellMar>
        </w:tblPrEx>
        <w:trPr>
          <w:trHeight w:val="60"/>
        </w:trPr>
        <w:tc>
          <w:tcPr>
            <w:tcW w:w="2636" w:type="dxa"/>
            <w:tcBorders>
              <w:top w:val="single" w:sz="6" w:space="0" w:color="E00019"/>
              <w:left w:val="single" w:sz="6" w:space="0" w:color="000000"/>
              <w:bottom w:val="single" w:sz="6" w:space="0" w:color="000000"/>
              <w:right w:val="single" w:sz="6" w:space="0" w:color="3F3F3F"/>
            </w:tcBorders>
            <w:tcMar>
              <w:top w:w="28" w:type="dxa"/>
              <w:left w:w="0" w:type="dxa"/>
              <w:bottom w:w="28" w:type="dxa"/>
              <w:right w:w="0" w:type="dxa"/>
            </w:tcMar>
            <w:vAlign w:val="bottom"/>
          </w:tcPr>
          <w:p w14:paraId="6B54EC40" w14:textId="77777777" w:rsidR="008E76DB" w:rsidRPr="008E76DB" w:rsidRDefault="008E76DB" w:rsidP="008E76D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r w:rsidRPr="008E76DB">
              <w:rPr>
                <w:rFonts w:ascii="Avenir Next" w:hAnsi="Avenir Next" w:cs="Avenir Next"/>
                <w:color w:val="000000"/>
                <w:w w:val="90"/>
                <w:sz w:val="17"/>
                <w:szCs w:val="17"/>
              </w:rPr>
              <w:t>En habitación doble</w:t>
            </w:r>
          </w:p>
        </w:tc>
        <w:tc>
          <w:tcPr>
            <w:tcW w:w="567"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33F84538"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E76DB">
              <w:rPr>
                <w:rFonts w:ascii="Avenir Next" w:hAnsi="Avenir Next" w:cs="Avenir Next"/>
                <w:color w:val="000000"/>
                <w:w w:val="90"/>
                <w:sz w:val="18"/>
                <w:szCs w:val="18"/>
              </w:rPr>
              <w:t>1.325</w:t>
            </w:r>
          </w:p>
        </w:tc>
        <w:tc>
          <w:tcPr>
            <w:tcW w:w="170"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56843375"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E76DB">
              <w:rPr>
                <w:rFonts w:ascii="Avenir Next" w:hAnsi="Avenir Next" w:cs="Avenir Next"/>
                <w:color w:val="000000"/>
                <w:w w:val="90"/>
                <w:sz w:val="16"/>
                <w:szCs w:val="16"/>
              </w:rPr>
              <w:t>$</w:t>
            </w:r>
          </w:p>
        </w:tc>
      </w:tr>
      <w:tr w:rsidR="008E76DB" w:rsidRPr="008E76DB" w14:paraId="3D251422" w14:textId="77777777">
        <w:tblPrEx>
          <w:tblCellMar>
            <w:top w:w="0" w:type="dxa"/>
            <w:left w:w="0" w:type="dxa"/>
            <w:bottom w:w="0" w:type="dxa"/>
            <w:right w:w="0" w:type="dxa"/>
          </w:tblCellMar>
        </w:tblPrEx>
        <w:trPr>
          <w:trHeight w:val="60"/>
        </w:trPr>
        <w:tc>
          <w:tcPr>
            <w:tcW w:w="2636" w:type="dxa"/>
            <w:tcBorders>
              <w:top w:val="single" w:sz="6" w:space="0" w:color="000000"/>
              <w:left w:val="single" w:sz="6" w:space="0" w:color="000000"/>
              <w:bottom w:val="single" w:sz="6" w:space="0" w:color="000000"/>
              <w:right w:val="single" w:sz="6" w:space="0" w:color="3F3F3F"/>
            </w:tcBorders>
            <w:tcMar>
              <w:top w:w="28" w:type="dxa"/>
              <w:left w:w="0" w:type="dxa"/>
              <w:bottom w:w="28" w:type="dxa"/>
              <w:right w:w="0" w:type="dxa"/>
            </w:tcMar>
            <w:vAlign w:val="bottom"/>
          </w:tcPr>
          <w:p w14:paraId="0F78603C" w14:textId="77777777" w:rsidR="008E76DB" w:rsidRPr="008E76DB" w:rsidRDefault="008E76DB" w:rsidP="008E76D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8E76DB">
              <w:rPr>
                <w:rFonts w:ascii="Avenir Next" w:hAnsi="Avenir Next" w:cs="Avenir Next"/>
                <w:color w:val="000000"/>
                <w:w w:val="90"/>
                <w:sz w:val="17"/>
                <w:szCs w:val="17"/>
              </w:rPr>
              <w:t>Supl</w:t>
            </w:r>
            <w:proofErr w:type="spellEnd"/>
            <w:r w:rsidRPr="008E76DB">
              <w:rPr>
                <w:rFonts w:ascii="Avenir Next" w:hAnsi="Avenir Next" w:cs="Avenir Next"/>
                <w:color w:val="000000"/>
                <w:w w:val="90"/>
                <w:sz w:val="17"/>
                <w:szCs w:val="17"/>
              </w:rPr>
              <w:t xml:space="preserve">. habitación </w:t>
            </w:r>
            <w:proofErr w:type="gramStart"/>
            <w:r w:rsidRPr="008E76DB">
              <w:rPr>
                <w:rFonts w:ascii="Avenir Next" w:hAnsi="Avenir Next" w:cs="Avenir Next"/>
                <w:color w:val="000000"/>
                <w:w w:val="90"/>
                <w:sz w:val="17"/>
                <w:szCs w:val="17"/>
              </w:rPr>
              <w:t>single</w:t>
            </w:r>
            <w:proofErr w:type="gramEnd"/>
          </w:p>
        </w:tc>
        <w:tc>
          <w:tcPr>
            <w:tcW w:w="567" w:type="dxa"/>
            <w:tcBorders>
              <w:top w:val="single" w:sz="6" w:space="0" w:color="000000"/>
              <w:left w:val="single" w:sz="6" w:space="0" w:color="3F3F3F"/>
              <w:bottom w:val="single" w:sz="6" w:space="0" w:color="000000"/>
              <w:right w:val="single" w:sz="6" w:space="0" w:color="3F3F3F"/>
            </w:tcBorders>
            <w:tcMar>
              <w:top w:w="28" w:type="dxa"/>
              <w:left w:w="0" w:type="dxa"/>
              <w:bottom w:w="28" w:type="dxa"/>
              <w:right w:w="0" w:type="dxa"/>
            </w:tcMar>
            <w:vAlign w:val="bottom"/>
          </w:tcPr>
          <w:p w14:paraId="1810947F"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E76DB">
              <w:rPr>
                <w:rFonts w:ascii="Avenir Next" w:hAnsi="Avenir Next" w:cs="Avenir Next"/>
                <w:color w:val="000000"/>
                <w:w w:val="90"/>
                <w:sz w:val="18"/>
                <w:szCs w:val="18"/>
              </w:rPr>
              <w:t>440</w:t>
            </w:r>
          </w:p>
        </w:tc>
        <w:tc>
          <w:tcPr>
            <w:tcW w:w="170" w:type="dxa"/>
            <w:tcBorders>
              <w:top w:val="single" w:sz="6" w:space="0" w:color="000000"/>
              <w:left w:val="single" w:sz="6" w:space="0" w:color="3F3F3F"/>
              <w:bottom w:val="single" w:sz="6" w:space="0" w:color="000000"/>
              <w:right w:val="single" w:sz="6" w:space="0" w:color="3F3F3F"/>
            </w:tcBorders>
            <w:tcMar>
              <w:top w:w="28" w:type="dxa"/>
              <w:left w:w="57" w:type="dxa"/>
              <w:bottom w:w="28" w:type="dxa"/>
              <w:right w:w="28" w:type="dxa"/>
            </w:tcMar>
            <w:vAlign w:val="bottom"/>
          </w:tcPr>
          <w:p w14:paraId="4F1D968A"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E76DB">
              <w:rPr>
                <w:rFonts w:ascii="Avenir Next" w:hAnsi="Avenir Next" w:cs="Avenir Next"/>
                <w:color w:val="000000"/>
                <w:w w:val="90"/>
                <w:sz w:val="16"/>
                <w:szCs w:val="16"/>
              </w:rPr>
              <w:t>$</w:t>
            </w:r>
          </w:p>
        </w:tc>
      </w:tr>
      <w:tr w:rsidR="008E76DB" w:rsidRPr="008E76DB" w14:paraId="69545EB9" w14:textId="77777777">
        <w:tblPrEx>
          <w:tblCellMar>
            <w:top w:w="0" w:type="dxa"/>
            <w:left w:w="0" w:type="dxa"/>
            <w:bottom w:w="0" w:type="dxa"/>
            <w:right w:w="0" w:type="dxa"/>
          </w:tblCellMar>
        </w:tblPrEx>
        <w:trPr>
          <w:trHeight w:val="60"/>
        </w:trPr>
        <w:tc>
          <w:tcPr>
            <w:tcW w:w="2636" w:type="dxa"/>
            <w:tcBorders>
              <w:top w:val="single" w:sz="6" w:space="0" w:color="000000"/>
              <w:left w:val="single" w:sz="6" w:space="0" w:color="000000"/>
              <w:bottom w:val="single" w:sz="6" w:space="0" w:color="4C4C4C"/>
              <w:right w:val="single" w:sz="6" w:space="0" w:color="3F3F3F"/>
            </w:tcBorders>
            <w:tcMar>
              <w:top w:w="28" w:type="dxa"/>
              <w:left w:w="0" w:type="dxa"/>
              <w:bottom w:w="28" w:type="dxa"/>
              <w:right w:w="0" w:type="dxa"/>
            </w:tcMar>
            <w:vAlign w:val="bottom"/>
          </w:tcPr>
          <w:p w14:paraId="52823AAF" w14:textId="77777777" w:rsidR="008E76DB" w:rsidRPr="008E76DB" w:rsidRDefault="008E76DB" w:rsidP="008E76DB">
            <w:pPr>
              <w:tabs>
                <w:tab w:val="right" w:leader="dot" w:pos="2740"/>
              </w:tabs>
              <w:autoSpaceDE w:val="0"/>
              <w:autoSpaceDN w:val="0"/>
              <w:adjustRightInd w:val="0"/>
              <w:spacing w:line="190" w:lineRule="atLeast"/>
              <w:textAlignment w:val="center"/>
              <w:rPr>
                <w:rFonts w:ascii="Avenir Next" w:hAnsi="Avenir Next" w:cs="Avenir Next"/>
                <w:color w:val="000000"/>
                <w:w w:val="90"/>
                <w:sz w:val="17"/>
                <w:szCs w:val="17"/>
              </w:rPr>
            </w:pPr>
            <w:proofErr w:type="spellStart"/>
            <w:r w:rsidRPr="008E76DB">
              <w:rPr>
                <w:rFonts w:ascii="Avenir Next" w:hAnsi="Avenir Next" w:cs="Avenir Next"/>
                <w:color w:val="000000"/>
                <w:w w:val="90"/>
                <w:sz w:val="17"/>
                <w:szCs w:val="17"/>
              </w:rPr>
              <w:t>Supl</w:t>
            </w:r>
            <w:proofErr w:type="spellEnd"/>
            <w:r w:rsidRPr="008E76DB">
              <w:rPr>
                <w:rFonts w:ascii="Avenir Next" w:hAnsi="Avenir Next" w:cs="Avenir Next"/>
                <w:color w:val="000000"/>
                <w:w w:val="90"/>
                <w:sz w:val="17"/>
                <w:szCs w:val="17"/>
              </w:rPr>
              <w:t xml:space="preserve">. Abril, </w:t>
            </w:r>
            <w:proofErr w:type="gramStart"/>
            <w:r w:rsidRPr="008E76DB">
              <w:rPr>
                <w:rFonts w:ascii="Avenir Next" w:hAnsi="Avenir Next" w:cs="Avenir Next"/>
                <w:color w:val="000000"/>
                <w:w w:val="90"/>
                <w:sz w:val="17"/>
                <w:szCs w:val="17"/>
              </w:rPr>
              <w:t>Mayo</w:t>
            </w:r>
            <w:proofErr w:type="gramEnd"/>
            <w:r w:rsidRPr="008E76DB">
              <w:rPr>
                <w:rFonts w:ascii="Avenir Next" w:hAnsi="Avenir Next" w:cs="Avenir Next"/>
                <w:color w:val="000000"/>
                <w:w w:val="90"/>
                <w:sz w:val="17"/>
                <w:szCs w:val="17"/>
              </w:rPr>
              <w:t>, Octubre, Navidad (17/Dic/24-3/Ene/25) y Marzo 2025</w:t>
            </w:r>
          </w:p>
        </w:tc>
        <w:tc>
          <w:tcPr>
            <w:tcW w:w="567" w:type="dxa"/>
            <w:tcBorders>
              <w:top w:val="single" w:sz="6" w:space="0" w:color="000000"/>
              <w:left w:val="single" w:sz="6" w:space="0" w:color="3F3F3F"/>
              <w:bottom w:val="single" w:sz="6" w:space="0" w:color="4C4C4C"/>
              <w:right w:val="single" w:sz="6" w:space="0" w:color="3F3F3F"/>
            </w:tcBorders>
            <w:tcMar>
              <w:top w:w="28" w:type="dxa"/>
              <w:left w:w="0" w:type="dxa"/>
              <w:bottom w:w="28" w:type="dxa"/>
              <w:right w:w="0" w:type="dxa"/>
            </w:tcMar>
            <w:vAlign w:val="bottom"/>
          </w:tcPr>
          <w:p w14:paraId="69123FB6"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jc w:val="right"/>
              <w:textAlignment w:val="center"/>
              <w:rPr>
                <w:rFonts w:ascii="Avenir Next" w:hAnsi="Avenir Next" w:cs="Avenir Next"/>
                <w:color w:val="000000"/>
                <w:w w:val="90"/>
                <w:sz w:val="18"/>
                <w:szCs w:val="18"/>
              </w:rPr>
            </w:pPr>
            <w:r w:rsidRPr="008E76DB">
              <w:rPr>
                <w:rFonts w:ascii="Avenir Next" w:hAnsi="Avenir Next" w:cs="Avenir Next"/>
                <w:color w:val="000000"/>
                <w:w w:val="90"/>
                <w:sz w:val="18"/>
                <w:szCs w:val="18"/>
              </w:rPr>
              <w:t>135</w:t>
            </w:r>
          </w:p>
        </w:tc>
        <w:tc>
          <w:tcPr>
            <w:tcW w:w="170" w:type="dxa"/>
            <w:tcBorders>
              <w:top w:val="single" w:sz="6" w:space="0" w:color="000000"/>
              <w:left w:val="single" w:sz="6" w:space="0" w:color="3F3F3F"/>
              <w:bottom w:val="single" w:sz="6" w:space="0" w:color="4C4C4C"/>
              <w:right w:val="single" w:sz="6" w:space="0" w:color="3F3F3F"/>
            </w:tcBorders>
            <w:tcMar>
              <w:top w:w="28" w:type="dxa"/>
              <w:left w:w="57" w:type="dxa"/>
              <w:bottom w:w="28" w:type="dxa"/>
              <w:right w:w="28" w:type="dxa"/>
            </w:tcMar>
            <w:vAlign w:val="bottom"/>
          </w:tcPr>
          <w:p w14:paraId="7C2317C8" w14:textId="77777777" w:rsidR="008E76DB" w:rsidRPr="008E76DB" w:rsidRDefault="008E76DB" w:rsidP="008E76DB">
            <w:pPr>
              <w:tabs>
                <w:tab w:val="right" w:leader="dot" w:pos="2268"/>
                <w:tab w:val="right" w:pos="2863"/>
                <w:tab w:val="right" w:pos="3005"/>
              </w:tabs>
              <w:autoSpaceDE w:val="0"/>
              <w:autoSpaceDN w:val="0"/>
              <w:adjustRightInd w:val="0"/>
              <w:spacing w:line="190" w:lineRule="atLeast"/>
              <w:textAlignment w:val="center"/>
              <w:rPr>
                <w:rFonts w:ascii="Avenir Next" w:hAnsi="Avenir Next" w:cs="Avenir Next"/>
                <w:color w:val="000000"/>
                <w:w w:val="90"/>
                <w:sz w:val="18"/>
                <w:szCs w:val="18"/>
              </w:rPr>
            </w:pPr>
            <w:r w:rsidRPr="008E76DB">
              <w:rPr>
                <w:rFonts w:ascii="Avenir Next" w:hAnsi="Avenir Next" w:cs="Avenir Next"/>
                <w:color w:val="000000"/>
                <w:w w:val="90"/>
                <w:sz w:val="16"/>
                <w:szCs w:val="16"/>
              </w:rPr>
              <w:t>$</w:t>
            </w:r>
          </w:p>
        </w:tc>
      </w:tr>
      <w:tr w:rsidR="008E76DB" w:rsidRPr="008E76DB" w14:paraId="568445CF" w14:textId="77777777">
        <w:tblPrEx>
          <w:tblCellMar>
            <w:top w:w="0" w:type="dxa"/>
            <w:left w:w="0" w:type="dxa"/>
            <w:bottom w:w="0" w:type="dxa"/>
            <w:right w:w="0" w:type="dxa"/>
          </w:tblCellMar>
        </w:tblPrEx>
        <w:trPr>
          <w:trHeight w:hRule="exact" w:val="60"/>
        </w:trPr>
        <w:tc>
          <w:tcPr>
            <w:tcW w:w="2636"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64C2BDD7" w14:textId="77777777" w:rsidR="008E76DB" w:rsidRPr="008E76DB" w:rsidRDefault="008E76DB" w:rsidP="008E76DB">
            <w:pPr>
              <w:autoSpaceDE w:val="0"/>
              <w:autoSpaceDN w:val="0"/>
              <w:adjustRightInd w:val="0"/>
              <w:rPr>
                <w:rFonts w:ascii="Avenir Next" w:hAnsi="Avenir Next"/>
              </w:rPr>
            </w:pPr>
          </w:p>
        </w:tc>
        <w:tc>
          <w:tcPr>
            <w:tcW w:w="567" w:type="dxa"/>
            <w:tcBorders>
              <w:top w:val="single" w:sz="6" w:space="0" w:color="4C4C4C"/>
              <w:left w:val="single" w:sz="6" w:space="0" w:color="3F3F3F"/>
              <w:bottom w:val="single" w:sz="3" w:space="0" w:color="3F3F3F"/>
              <w:right w:val="single" w:sz="6" w:space="0" w:color="3F3F3F"/>
            </w:tcBorders>
            <w:tcMar>
              <w:top w:w="0" w:type="dxa"/>
              <w:left w:w="0" w:type="dxa"/>
              <w:bottom w:w="0" w:type="dxa"/>
              <w:right w:w="0" w:type="dxa"/>
            </w:tcMar>
            <w:vAlign w:val="center"/>
          </w:tcPr>
          <w:p w14:paraId="1DF9CAC2" w14:textId="77777777" w:rsidR="008E76DB" w:rsidRPr="008E76DB" w:rsidRDefault="008E76DB" w:rsidP="008E76DB">
            <w:pPr>
              <w:autoSpaceDE w:val="0"/>
              <w:autoSpaceDN w:val="0"/>
              <w:adjustRightInd w:val="0"/>
              <w:rPr>
                <w:rFonts w:ascii="Avenir Next" w:hAnsi="Avenir Next"/>
              </w:rPr>
            </w:pPr>
          </w:p>
        </w:tc>
        <w:tc>
          <w:tcPr>
            <w:tcW w:w="170" w:type="dxa"/>
            <w:tcBorders>
              <w:top w:val="single" w:sz="6" w:space="0" w:color="4C4C4C"/>
              <w:left w:val="single" w:sz="6" w:space="0" w:color="3F3F3F"/>
              <w:bottom w:val="single" w:sz="3" w:space="0" w:color="3F3F3F"/>
              <w:right w:val="single" w:sz="6" w:space="0" w:color="3F3F3F"/>
            </w:tcBorders>
            <w:tcMar>
              <w:top w:w="40" w:type="dxa"/>
              <w:left w:w="0" w:type="dxa"/>
              <w:bottom w:w="40" w:type="dxa"/>
              <w:right w:w="0" w:type="dxa"/>
            </w:tcMar>
            <w:vAlign w:val="center"/>
          </w:tcPr>
          <w:p w14:paraId="12E42C4D" w14:textId="77777777" w:rsidR="008E76DB" w:rsidRPr="008E76DB" w:rsidRDefault="008E76DB" w:rsidP="008E76DB">
            <w:pPr>
              <w:autoSpaceDE w:val="0"/>
              <w:autoSpaceDN w:val="0"/>
              <w:adjustRightInd w:val="0"/>
              <w:rPr>
                <w:rFonts w:ascii="Avenir Next" w:hAnsi="Avenir Next"/>
              </w:rPr>
            </w:pPr>
          </w:p>
        </w:tc>
      </w:tr>
      <w:tr w:rsidR="008E76DB" w:rsidRPr="008E76DB" w14:paraId="113ECF21" w14:textId="77777777">
        <w:tblPrEx>
          <w:tblCellMar>
            <w:top w:w="0" w:type="dxa"/>
            <w:left w:w="0" w:type="dxa"/>
            <w:bottom w:w="0" w:type="dxa"/>
            <w:right w:w="0" w:type="dxa"/>
          </w:tblCellMar>
        </w:tblPrEx>
        <w:trPr>
          <w:trHeight w:val="60"/>
        </w:trPr>
        <w:tc>
          <w:tcPr>
            <w:tcW w:w="3373" w:type="dxa"/>
            <w:gridSpan w:val="3"/>
            <w:tcBorders>
              <w:top w:val="single" w:sz="3" w:space="0" w:color="3F3F3F"/>
              <w:left w:val="single" w:sz="6" w:space="0" w:color="000000"/>
              <w:bottom w:val="single" w:sz="6" w:space="0" w:color="FFFFFF"/>
              <w:right w:val="single" w:sz="6" w:space="0" w:color="000000"/>
            </w:tcBorders>
            <w:tcMar>
              <w:top w:w="57" w:type="dxa"/>
              <w:left w:w="0" w:type="dxa"/>
              <w:bottom w:w="0" w:type="dxa"/>
              <w:right w:w="0" w:type="dxa"/>
            </w:tcMar>
          </w:tcPr>
          <w:p w14:paraId="2B770D1D" w14:textId="77777777" w:rsidR="008E76DB" w:rsidRPr="008E76DB" w:rsidRDefault="008E76DB" w:rsidP="008E76DB">
            <w:pPr>
              <w:tabs>
                <w:tab w:val="right" w:leader="dot" w:pos="2268"/>
                <w:tab w:val="right" w:leader="dot" w:pos="2324"/>
                <w:tab w:val="center" w:pos="2920"/>
                <w:tab w:val="right" w:pos="3005"/>
              </w:tabs>
              <w:autoSpaceDE w:val="0"/>
              <w:autoSpaceDN w:val="0"/>
              <w:adjustRightInd w:val="0"/>
              <w:spacing w:line="190" w:lineRule="atLeast"/>
              <w:jc w:val="both"/>
              <w:textAlignment w:val="center"/>
              <w:rPr>
                <w:rFonts w:ascii="Avenir Next Demi Bold" w:hAnsi="Avenir Next Demi Bold" w:cs="Avenir Next Demi Bold"/>
                <w:b/>
                <w:bCs/>
                <w:color w:val="000000"/>
                <w:spacing w:val="-5"/>
                <w:w w:val="75"/>
                <w:sz w:val="16"/>
                <w:szCs w:val="16"/>
              </w:rPr>
            </w:pPr>
            <w:r w:rsidRPr="008E76DB">
              <w:rPr>
                <w:rFonts w:ascii="Avenir Next Demi Bold" w:hAnsi="Avenir Next Demi Bold" w:cs="Avenir Next Demi Bold"/>
                <w:b/>
                <w:bCs/>
                <w:color w:val="000000"/>
                <w:spacing w:val="-5"/>
                <w:w w:val="75"/>
                <w:sz w:val="16"/>
                <w:szCs w:val="16"/>
              </w:rPr>
              <w:t xml:space="preserve">Precios a partir de </w:t>
            </w:r>
            <w:proofErr w:type="gramStart"/>
            <w:r w:rsidRPr="008E76DB">
              <w:rPr>
                <w:rFonts w:ascii="Avenir Next Demi Bold" w:hAnsi="Avenir Next Demi Bold" w:cs="Avenir Next Demi Bold"/>
                <w:b/>
                <w:bCs/>
                <w:color w:val="000000"/>
                <w:spacing w:val="-5"/>
                <w:w w:val="75"/>
                <w:sz w:val="16"/>
                <w:szCs w:val="16"/>
              </w:rPr>
              <w:t>Abril</w:t>
            </w:r>
            <w:proofErr w:type="gramEnd"/>
            <w:r w:rsidRPr="008E76DB">
              <w:rPr>
                <w:rFonts w:ascii="Avenir Next Demi Bold" w:hAnsi="Avenir Next Demi Bold" w:cs="Avenir Next Demi Bold"/>
                <w:b/>
                <w:bCs/>
                <w:color w:val="000000"/>
                <w:spacing w:val="-5"/>
                <w:w w:val="75"/>
                <w:sz w:val="16"/>
                <w:szCs w:val="16"/>
              </w:rPr>
              <w:t xml:space="preserve"> según nuestra Programación 2025/26. </w:t>
            </w:r>
          </w:p>
        </w:tc>
      </w:tr>
    </w:tbl>
    <w:p w14:paraId="08D7B8E2" w14:textId="77777777" w:rsidR="008E76DB" w:rsidRDefault="008E76DB" w:rsidP="000C5CD7">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p w14:paraId="77F60C79" w14:textId="3B9EF063" w:rsidR="005C146E" w:rsidRDefault="005C146E" w:rsidP="00CF187B">
      <w:pPr>
        <w:tabs>
          <w:tab w:val="left" w:pos="1389"/>
        </w:tabs>
        <w:suppressAutoHyphens/>
        <w:autoSpaceDE w:val="0"/>
        <w:autoSpaceDN w:val="0"/>
        <w:adjustRightInd w:val="0"/>
        <w:spacing w:line="230" w:lineRule="atLeast"/>
        <w:textAlignment w:val="center"/>
        <w:rPr>
          <w:rFonts w:ascii="Fira Sans" w:hAnsi="Fira Sans" w:cs="Gotham Bold"/>
          <w:b/>
          <w:bCs/>
          <w:i/>
          <w:iCs/>
          <w:color w:val="B221FF"/>
          <w:sz w:val="18"/>
          <w:szCs w:val="18"/>
        </w:rPr>
      </w:pPr>
    </w:p>
    <w:sectPr w:rsidR="005C146E" w:rsidSect="00F620D8">
      <w:pgSz w:w="11906" w:h="16838"/>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ndy-Bold">
    <w:panose1 w:val="020B0604020202020204"/>
    <w:charset w:val="00"/>
    <w:family w:val="auto"/>
    <w:pitch w:val="variable"/>
    <w:sig w:usb0="00000003" w:usb1="00000000" w:usb2="00000000" w:usb3="00000000" w:csb0="00000001" w:csb1="00000000"/>
  </w:font>
  <w:font w:name="Andy-BoldItalic">
    <w:panose1 w:val="020B0604020202020204"/>
    <w:charset w:val="00"/>
    <w:family w:val="auto"/>
    <w:pitch w:val="variable"/>
    <w:sig w:usb0="00000003" w:usb1="00000000" w:usb2="00000000" w:usb3="00000000" w:csb0="00000001" w:csb1="00000000"/>
  </w:font>
  <w:font w:name="Helvetica-Bold">
    <w:altName w:val="Arial"/>
    <w:panose1 w:val="00000000000000000000"/>
    <w:charset w:val="00"/>
    <w:family w:val="auto"/>
    <w:pitch w:val="variable"/>
    <w:sig w:usb0="E00002FF" w:usb1="5200785B" w:usb2="00000000" w:usb3="00000000" w:csb0="0000019F" w:csb1="00000000"/>
  </w:font>
  <w:font w:name="Helvetica">
    <w:panose1 w:val="00000000000000000000"/>
    <w:charset w:val="00"/>
    <w:family w:val="auto"/>
    <w:notTrueType/>
    <w:pitch w:val="variable"/>
    <w:sig w:usb0="E00002FF" w:usb1="5000785B" w:usb2="00000000" w:usb3="00000000" w:csb0="0000019F" w:csb1="00000000"/>
  </w:font>
  <w:font w:name="RotisSemiSans-Bold">
    <w:altName w:val="RotisSemiSans Bold"/>
    <w:panose1 w:val="020B0604020202020204"/>
    <w:charset w:val="00"/>
    <w:family w:val="auto"/>
    <w:pitch w:val="variable"/>
    <w:sig w:usb0="00000003" w:usb1="00000000" w:usb2="00000000" w:usb3="00000000" w:csb0="00000001" w:csb1="00000000"/>
  </w:font>
  <w:font w:name="Times-Roman">
    <w:altName w:val="Times"/>
    <w:panose1 w:val="020B0604020202020204"/>
    <w:charset w:val="00"/>
    <w:family w:val="auto"/>
    <w:pitch w:val="variable"/>
    <w:sig w:usb0="E00002FF" w:usb1="5000205A" w:usb2="00000000" w:usb3="00000000" w:csb0="0000019F" w:csb1="00000000"/>
  </w:font>
  <w:font w:name="Myriad-Roman">
    <w:altName w:val="Myriad Roman"/>
    <w:panose1 w:val="020B0604020202020204"/>
    <w:charset w:val="00"/>
    <w:family w:val="auto"/>
    <w:pitch w:val="variable"/>
    <w:sig w:usb0="8000002F" w:usb1="40000048" w:usb2="00000000" w:usb3="00000000" w:csb0="00000111" w:csb1="00000000"/>
  </w:font>
  <w:font w:name="MinionPro-Regular">
    <w:altName w:val="Calibri"/>
    <w:panose1 w:val="020B0604020202020204"/>
    <w:charset w:val="00"/>
    <w:family w:val="auto"/>
    <w:pitch w:val="variable"/>
    <w:sig w:usb0="60000287" w:usb1="00000001" w:usb2="00000000" w:usb3="00000000" w:csb0="0000019F" w:csb1="00000000"/>
  </w:font>
  <w:font w:name="Colaborate-Light">
    <w:panose1 w:val="020B0604020202020204"/>
    <w:charset w:val="00"/>
    <w:family w:val="auto"/>
    <w:notTrueType/>
    <w:pitch w:val="variable"/>
    <w:sig w:usb0="00000003" w:usb1="00000000" w:usb2="00000000" w:usb3="00000000" w:csb0="00000001" w:csb1="00000000"/>
  </w:font>
  <w:font w:name="Colaborate-Bold">
    <w:altName w:val="Calibri"/>
    <w:panose1 w:val="020B0604020202020204"/>
    <w:charset w:val="00"/>
    <w:family w:val="auto"/>
    <w:notTrueType/>
    <w:pitch w:val="variable"/>
    <w:sig w:usb0="00000003" w:usb1="00000000" w:usb2="00000000" w:usb3="00000000" w:csb0="00000001" w:csb1="00000000"/>
  </w:font>
  <w:font w:name="Fira Sans Light">
    <w:panose1 w:val="020B0403050000020004"/>
    <w:charset w:val="00"/>
    <w:family w:val="swiss"/>
    <w:pitch w:val="variable"/>
    <w:sig w:usb0="600002FF" w:usb1="02000001" w:usb2="00000000" w:usb3="00000000" w:csb0="0000019F" w:csb1="00000000"/>
  </w:font>
  <w:font w:name="Asap">
    <w:altName w:val="Calibri"/>
    <w:panose1 w:val="020B0604020202020204"/>
    <w:charset w:val="4D"/>
    <w:family w:val="swiss"/>
    <w:pitch w:val="variable"/>
    <w:sig w:usb0="2000000F" w:usb1="00000001" w:usb2="00000000" w:usb3="00000000" w:csb0="00000193" w:csb1="00000000"/>
  </w:font>
  <w:font w:name="Asap SemiBold">
    <w:panose1 w:val="020B0604020202020204"/>
    <w:charset w:val="4D"/>
    <w:family w:val="swiss"/>
    <w:pitch w:val="variable"/>
    <w:sig w:usb0="2000000F" w:usb1="00000001" w:usb2="00000000" w:usb3="00000000" w:csb0="00000193" w:csb1="00000000"/>
  </w:font>
  <w:font w:name="NewEraCasualRegular">
    <w:panose1 w:val="020B0604020202020204"/>
    <w:charset w:val="4D"/>
    <w:family w:val="script"/>
    <w:pitch w:val="variable"/>
    <w:sig w:usb0="8000002F" w:usb1="0000004A" w:usb2="00000000" w:usb3="00000000" w:csb0="00000111" w:csb1="00000000"/>
  </w:font>
  <w:font w:name="Avenir Next">
    <w:panose1 w:val="020B0503020202020204"/>
    <w:charset w:val="00"/>
    <w:family w:val="swiss"/>
    <w:pitch w:val="variable"/>
    <w:sig w:usb0="8000002F" w:usb1="5000204A" w:usb2="00000000" w:usb3="00000000" w:csb0="0000009B" w:csb1="00000000"/>
  </w:font>
  <w:font w:name="Avenir Next Demi Bold">
    <w:panose1 w:val="020B0703020202020204"/>
    <w:charset w:val="00"/>
    <w:family w:val="swiss"/>
    <w:pitch w:val="variable"/>
    <w:sig w:usb0="8000002F" w:usb1="5000204A" w:usb2="00000000" w:usb3="00000000" w:csb0="0000009B" w:csb1="00000000"/>
  </w:font>
  <w:font w:name="AlwynNewRounded-BoldItalic">
    <w:altName w:val="Calibri"/>
    <w:panose1 w:val="020B0604020202020204"/>
    <w:charset w:val="00"/>
    <w:family w:val="auto"/>
    <w:notTrueType/>
    <w:pitch w:val="variable"/>
    <w:sig w:usb0="A00000AF" w:usb1="5000204A" w:usb2="00000000" w:usb3="00000000" w:csb0="0000008B" w:csb1="00000000"/>
  </w:font>
  <w:font w:name="Fira Sans">
    <w:panose1 w:val="020B0503050000020004"/>
    <w:charset w:val="00"/>
    <w:family w:val="swiss"/>
    <w:pitch w:val="variable"/>
    <w:sig w:usb0="600002FF" w:usb1="02000001" w:usb2="00000000" w:usb3="00000000" w:csb0="0000019F" w:csb1="00000000"/>
  </w:font>
  <w:font w:name="Avenir-Black">
    <w:panose1 w:val="020B0803020203020204"/>
    <w:charset w:val="4D"/>
    <w:family w:val="swiss"/>
    <w:pitch w:val="variable"/>
    <w:sig w:usb0="800000AF" w:usb1="5000204A" w:usb2="00000000" w:usb3="00000000" w:csb0="0000009B" w:csb1="00000000"/>
  </w:font>
  <w:font w:name="New Era Casual">
    <w:altName w:val="Calibri"/>
    <w:panose1 w:val="020B0604020202020204"/>
    <w:charset w:val="4D"/>
    <w:family w:val="script"/>
    <w:pitch w:val="variable"/>
    <w:sig w:usb0="8000002F" w:usb1="0000004A" w:usb2="00000000" w:usb3="00000000" w:csb0="00000111" w:csb1="00000000"/>
  </w:font>
  <w:font w:name="Calibri">
    <w:panose1 w:val="020F0502020204030204"/>
    <w:charset w:val="00"/>
    <w:family w:val="swiss"/>
    <w:pitch w:val="variable"/>
    <w:sig w:usb0="E1002AFF" w:usb1="C000ACFF" w:usb2="00000009" w:usb3="00000000" w:csb0="000001FF" w:csb1="00000000"/>
  </w:font>
  <w:font w:name="Gotham Bold">
    <w:panose1 w:val="020B0604020202020204"/>
    <w:charset w:val="00"/>
    <w:family w:val="auto"/>
    <w:notTrueType/>
    <w:pitch w:val="variable"/>
    <w:sig w:usb0="A000007F" w:usb1="4000004A" w:usb2="00000000" w:usb3="00000000" w:csb0="0000000B"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D7E52A8"/>
    <w:lvl w:ilvl="0">
      <w:start w:val="1"/>
      <w:numFmt w:val="bullet"/>
      <w:pStyle w:val="Listaconvietas"/>
      <w:lvlText w:val=""/>
      <w:lvlJc w:val="left"/>
      <w:pPr>
        <w:tabs>
          <w:tab w:val="num" w:pos="360"/>
        </w:tabs>
        <w:ind w:left="360" w:hanging="360"/>
      </w:pPr>
      <w:rPr>
        <w:rFonts w:ascii="Symbol" w:hAnsi="Symbol" w:hint="default"/>
      </w:rPr>
    </w:lvl>
  </w:abstractNum>
  <w:num w:numId="1" w16cid:durableId="1969436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BF2"/>
    <w:rsid w:val="00034891"/>
    <w:rsid w:val="000871E6"/>
    <w:rsid w:val="00096696"/>
    <w:rsid w:val="000C5CD7"/>
    <w:rsid w:val="000D7609"/>
    <w:rsid w:val="000E39D0"/>
    <w:rsid w:val="0016372C"/>
    <w:rsid w:val="00175E13"/>
    <w:rsid w:val="001D4B27"/>
    <w:rsid w:val="001E2AD7"/>
    <w:rsid w:val="0023133F"/>
    <w:rsid w:val="00295EA4"/>
    <w:rsid w:val="002C4D76"/>
    <w:rsid w:val="0032154E"/>
    <w:rsid w:val="00391FC2"/>
    <w:rsid w:val="003B4561"/>
    <w:rsid w:val="003D6534"/>
    <w:rsid w:val="00470DEA"/>
    <w:rsid w:val="004A4C5C"/>
    <w:rsid w:val="004E1929"/>
    <w:rsid w:val="00541BF2"/>
    <w:rsid w:val="005C146E"/>
    <w:rsid w:val="006757B3"/>
    <w:rsid w:val="00706442"/>
    <w:rsid w:val="00714F92"/>
    <w:rsid w:val="00722D9B"/>
    <w:rsid w:val="0078539D"/>
    <w:rsid w:val="00857A2E"/>
    <w:rsid w:val="00875F1D"/>
    <w:rsid w:val="008E76DB"/>
    <w:rsid w:val="0090750A"/>
    <w:rsid w:val="009467C5"/>
    <w:rsid w:val="00974CBF"/>
    <w:rsid w:val="00A20C14"/>
    <w:rsid w:val="00A57D77"/>
    <w:rsid w:val="00B05A44"/>
    <w:rsid w:val="00C00DB7"/>
    <w:rsid w:val="00CB6B4C"/>
    <w:rsid w:val="00CE10A0"/>
    <w:rsid w:val="00CF187B"/>
    <w:rsid w:val="00D110D7"/>
    <w:rsid w:val="00D25EFC"/>
    <w:rsid w:val="00D72DF9"/>
    <w:rsid w:val="00E4179A"/>
    <w:rsid w:val="00E82C6D"/>
    <w:rsid w:val="00ED5968"/>
    <w:rsid w:val="00ED65B5"/>
    <w:rsid w:val="00F61E99"/>
    <w:rsid w:val="00F620D8"/>
    <w:rsid w:val="00F65690"/>
    <w:rsid w:val="00F733FC"/>
    <w:rsid w:val="00FB43E5"/>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92A8C5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ES_tradnl"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ircuito">
    <w:name w:val="Circuito"/>
    <w:basedOn w:val="Normal"/>
    <w:uiPriority w:val="99"/>
    <w:rsid w:val="00541BF2"/>
    <w:pPr>
      <w:widowControl w:val="0"/>
      <w:tabs>
        <w:tab w:val="left" w:pos="1389"/>
      </w:tabs>
      <w:autoSpaceDE w:val="0"/>
      <w:autoSpaceDN w:val="0"/>
      <w:adjustRightInd w:val="0"/>
      <w:spacing w:line="900" w:lineRule="atLeast"/>
      <w:textAlignment w:val="center"/>
    </w:pPr>
    <w:rPr>
      <w:rFonts w:ascii="Andy-Bold" w:hAnsi="Andy-Bold" w:cs="Andy-Bold"/>
      <w:b/>
      <w:bCs/>
      <w:color w:val="00843D"/>
      <w:w w:val="90"/>
      <w:sz w:val="100"/>
      <w:szCs w:val="100"/>
    </w:rPr>
  </w:style>
  <w:style w:type="paragraph" w:customStyle="1" w:styleId="subcircuito">
    <w:name w:val="subcircuito"/>
    <w:basedOn w:val="Normal"/>
    <w:uiPriority w:val="99"/>
    <w:rsid w:val="00541BF2"/>
    <w:pPr>
      <w:widowControl w:val="0"/>
      <w:tabs>
        <w:tab w:val="left" w:pos="1389"/>
      </w:tabs>
      <w:autoSpaceDE w:val="0"/>
      <w:autoSpaceDN w:val="0"/>
      <w:adjustRightInd w:val="0"/>
      <w:spacing w:line="280" w:lineRule="atLeast"/>
      <w:textAlignment w:val="center"/>
    </w:pPr>
    <w:rPr>
      <w:rFonts w:ascii="Andy-BoldItalic" w:hAnsi="Andy-BoldItalic" w:cs="Andy-BoldItalic"/>
      <w:b/>
      <w:bCs/>
      <w:i/>
      <w:iCs/>
      <w:color w:val="00843D"/>
      <w:spacing w:val="18"/>
      <w:position w:val="-12"/>
      <w:sz w:val="36"/>
      <w:szCs w:val="36"/>
    </w:rPr>
  </w:style>
  <w:style w:type="paragraph" w:customStyle="1" w:styleId="Ladillo2014baja">
    <w:name w:val="Ladillo 2014 baja"/>
    <w:basedOn w:val="Normal"/>
    <w:uiPriority w:val="99"/>
    <w:rsid w:val="00541BF2"/>
    <w:pPr>
      <w:widowControl w:val="0"/>
      <w:suppressAutoHyphens/>
      <w:autoSpaceDE w:val="0"/>
      <w:autoSpaceDN w:val="0"/>
      <w:adjustRightInd w:val="0"/>
      <w:spacing w:line="200" w:lineRule="atLeast"/>
      <w:textAlignment w:val="center"/>
    </w:pPr>
    <w:rPr>
      <w:rFonts w:ascii="Helvetica-Bold" w:hAnsi="Helvetica-Bold" w:cs="Helvetica-Bold"/>
      <w:b/>
      <w:bCs/>
      <w:color w:val="CD1321"/>
      <w:w w:val="85"/>
      <w:sz w:val="16"/>
      <w:szCs w:val="16"/>
    </w:rPr>
  </w:style>
  <w:style w:type="paragraph" w:customStyle="1" w:styleId="Texto2014">
    <w:name w:val="Texto 2014"/>
    <w:basedOn w:val="Normal"/>
    <w:uiPriority w:val="99"/>
    <w:rsid w:val="00541BF2"/>
    <w:pPr>
      <w:widowControl w:val="0"/>
      <w:autoSpaceDE w:val="0"/>
      <w:autoSpaceDN w:val="0"/>
      <w:adjustRightInd w:val="0"/>
      <w:spacing w:line="200" w:lineRule="atLeast"/>
      <w:jc w:val="both"/>
      <w:textAlignment w:val="center"/>
    </w:pPr>
    <w:rPr>
      <w:rFonts w:ascii="Helvetica" w:hAnsi="Helvetica" w:cs="Helvetica"/>
      <w:color w:val="000000"/>
      <w:w w:val="85"/>
      <w:sz w:val="16"/>
      <w:szCs w:val="16"/>
    </w:rPr>
  </w:style>
  <w:style w:type="character" w:customStyle="1" w:styleId="Negrita">
    <w:name w:val="Negrita"/>
    <w:uiPriority w:val="99"/>
    <w:rsid w:val="00541BF2"/>
    <w:rPr>
      <w:rFonts w:ascii="Helvetica-Bold" w:hAnsi="Helvetica-Bold" w:cs="Helvetica-Bold"/>
      <w:b/>
      <w:bCs/>
    </w:rPr>
  </w:style>
  <w:style w:type="paragraph" w:customStyle="1" w:styleId="ladillosfechasasualcance">
    <w:name w:val="ladillos fechas a su alcance"/>
    <w:basedOn w:val="Normal"/>
    <w:uiPriority w:val="99"/>
    <w:rsid w:val="00541BF2"/>
    <w:pPr>
      <w:widowControl w:val="0"/>
      <w:pBdr>
        <w:bottom w:val="single" w:sz="8" w:space="1" w:color="auto"/>
      </w:pBdr>
      <w:tabs>
        <w:tab w:val="left" w:pos="1389"/>
      </w:tabs>
      <w:autoSpaceDE w:val="0"/>
      <w:autoSpaceDN w:val="0"/>
      <w:adjustRightInd w:val="0"/>
      <w:spacing w:line="414" w:lineRule="atLeast"/>
      <w:textAlignment w:val="center"/>
    </w:pPr>
    <w:rPr>
      <w:rFonts w:ascii="RotisSemiSans-Bold" w:hAnsi="RotisSemiSans-Bold" w:cs="RotisSemiSans-Bold"/>
      <w:b/>
      <w:bCs/>
      <w:color w:val="00843D"/>
      <w:position w:val="1"/>
    </w:rPr>
  </w:style>
  <w:style w:type="paragraph" w:customStyle="1" w:styleId="Ningnestilodeprrafo">
    <w:name w:val="[Ningún estilo de párrafo]"/>
    <w:rsid w:val="00541BF2"/>
    <w:pPr>
      <w:widowControl w:val="0"/>
      <w:autoSpaceDE w:val="0"/>
      <w:autoSpaceDN w:val="0"/>
      <w:adjustRightInd w:val="0"/>
      <w:spacing w:line="288" w:lineRule="auto"/>
      <w:textAlignment w:val="center"/>
    </w:pPr>
    <w:rPr>
      <w:rFonts w:ascii="Times-Roman" w:hAnsi="Times-Roman" w:cs="Times-Roman"/>
      <w:color w:val="000000"/>
    </w:rPr>
  </w:style>
  <w:style w:type="character" w:customStyle="1" w:styleId="negritasalidas">
    <w:name w:val="negrita salidas"/>
    <w:uiPriority w:val="99"/>
    <w:rsid w:val="00541BF2"/>
    <w:rPr>
      <w:rFonts w:ascii="Myriad-Roman" w:hAnsi="Myriad-Roman" w:cs="Myriad-Roman"/>
      <w:color w:val="000000"/>
      <w:spacing w:val="0"/>
      <w:w w:val="90"/>
      <w:position w:val="0"/>
      <w:sz w:val="18"/>
      <w:szCs w:val="18"/>
      <w:u w:val="none"/>
      <w:vertAlign w:val="baseline"/>
      <w:em w:val="none"/>
      <w:lang w:val="es-ES_tradnl"/>
    </w:rPr>
  </w:style>
  <w:style w:type="paragraph" w:customStyle="1" w:styleId="Prrafobsico">
    <w:name w:val="[Párrafo básico]"/>
    <w:basedOn w:val="Ningnestilodeprrafo"/>
    <w:uiPriority w:val="99"/>
    <w:rsid w:val="001D4B27"/>
    <w:rPr>
      <w:rFonts w:ascii="MinionPro-Regular" w:hAnsi="MinionPro-Regular" w:cs="MinionPro-Regular"/>
    </w:rPr>
  </w:style>
  <w:style w:type="paragraph" w:styleId="Listaconvietas">
    <w:name w:val="List Bullet"/>
    <w:basedOn w:val="Normal"/>
    <w:uiPriority w:val="99"/>
    <w:unhideWhenUsed/>
    <w:rsid w:val="001D4B27"/>
    <w:pPr>
      <w:numPr>
        <w:numId w:val="1"/>
      </w:numPr>
      <w:contextualSpacing/>
    </w:pPr>
  </w:style>
  <w:style w:type="paragraph" w:customStyle="1" w:styleId="incluye">
    <w:name w:val="incluye"/>
    <w:basedOn w:val="Texto2014"/>
    <w:uiPriority w:val="99"/>
    <w:rsid w:val="001D4B27"/>
    <w:pPr>
      <w:spacing w:line="210" w:lineRule="atLeast"/>
      <w:ind w:left="85" w:hanging="85"/>
    </w:pPr>
    <w:rPr>
      <w:rFonts w:ascii="Colaborate-Light" w:hAnsi="Colaborate-Light" w:cs="Colaborate-Light"/>
      <w:color w:val="49A8CE"/>
      <w:spacing w:val="-2"/>
      <w:w w:val="70"/>
      <w:sz w:val="18"/>
      <w:szCs w:val="18"/>
    </w:rPr>
  </w:style>
  <w:style w:type="paragraph" w:customStyle="1" w:styleId="cabecerashoteles">
    <w:name w:val="cabeceras hoteles"/>
    <w:basedOn w:val="Ladillo2014baja"/>
    <w:uiPriority w:val="99"/>
    <w:rsid w:val="001D4B27"/>
    <w:pPr>
      <w:spacing w:line="210" w:lineRule="atLeast"/>
    </w:pPr>
    <w:rPr>
      <w:rFonts w:ascii="Colaborate-Bold" w:hAnsi="Colaborate-Bold" w:cs="Colaborate-Bold"/>
      <w:b w:val="0"/>
      <w:bCs w:val="0"/>
      <w:color w:val="E50000"/>
      <w:sz w:val="18"/>
      <w:szCs w:val="18"/>
    </w:rPr>
  </w:style>
  <w:style w:type="paragraph" w:customStyle="1" w:styleId="textoprecios">
    <w:name w:val="texto precios"/>
    <w:basedOn w:val="Texto2014"/>
    <w:uiPriority w:val="99"/>
    <w:rsid w:val="001D4B27"/>
    <w:pPr>
      <w:tabs>
        <w:tab w:val="left" w:leader="dot" w:pos="4400"/>
      </w:tabs>
      <w:spacing w:line="210" w:lineRule="atLeast"/>
    </w:pPr>
    <w:rPr>
      <w:rFonts w:ascii="Colaborate-Bold" w:hAnsi="Colaborate-Bold" w:cs="Colaborate-Bold"/>
      <w:spacing w:val="-2"/>
      <w:sz w:val="18"/>
      <w:szCs w:val="18"/>
    </w:rPr>
  </w:style>
  <w:style w:type="paragraph" w:customStyle="1" w:styleId="titular">
    <w:name w:val="titular"/>
    <w:basedOn w:val="Ningnestilodeprrafo"/>
    <w:uiPriority w:val="99"/>
    <w:rsid w:val="005C146E"/>
    <w:rPr>
      <w:rFonts w:ascii="Helvetica-Bold" w:hAnsi="Helvetica-Bold" w:cs="Helvetica-Bold"/>
      <w:b/>
      <w:bCs/>
      <w:caps/>
      <w:w w:val="74"/>
      <w:sz w:val="52"/>
      <w:szCs w:val="52"/>
    </w:rPr>
  </w:style>
  <w:style w:type="paragraph" w:customStyle="1" w:styleId="noches">
    <w:name w:val="noches"/>
    <w:basedOn w:val="Ningnestilodeprrafo"/>
    <w:uiPriority w:val="99"/>
    <w:rsid w:val="005C146E"/>
    <w:pPr>
      <w:tabs>
        <w:tab w:val="left" w:pos="1389"/>
      </w:tabs>
      <w:suppressAutoHyphens/>
      <w:spacing w:line="230" w:lineRule="atLeast"/>
    </w:pPr>
    <w:rPr>
      <w:rFonts w:ascii="Helvetica" w:hAnsi="Helvetica" w:cs="Helvetica"/>
      <w:color w:val="4CAAD1"/>
      <w:w w:val="75"/>
      <w:sz w:val="20"/>
      <w:szCs w:val="20"/>
    </w:rPr>
  </w:style>
  <w:style w:type="character" w:customStyle="1" w:styleId="palabranoches">
    <w:name w:val="palabra noches"/>
    <w:uiPriority w:val="99"/>
    <w:rsid w:val="005C146E"/>
    <w:rPr>
      <w:b/>
      <w:bCs/>
      <w:color w:val="4CAAD1"/>
    </w:rPr>
  </w:style>
  <w:style w:type="character" w:customStyle="1" w:styleId="cabeceratramoprecio">
    <w:name w:val="cabecera tramo precio"/>
    <w:uiPriority w:val="99"/>
    <w:rsid w:val="005C146E"/>
    <w:rPr>
      <w:rFonts w:ascii="Colaborate-Bold" w:hAnsi="Colaborate-Bold" w:cs="Colaborate-Bold"/>
      <w:color w:val="000000"/>
      <w:spacing w:val="-2"/>
      <w:w w:val="80"/>
      <w:position w:val="0"/>
      <w:sz w:val="18"/>
      <w:szCs w:val="18"/>
    </w:rPr>
  </w:style>
  <w:style w:type="paragraph" w:customStyle="1" w:styleId="codigocabecera">
    <w:name w:val="codigo (cabecera)"/>
    <w:basedOn w:val="Ningnestilodeprrafo"/>
    <w:uiPriority w:val="99"/>
    <w:rsid w:val="00A20C14"/>
    <w:pPr>
      <w:widowControl/>
      <w:spacing w:line="400" w:lineRule="atLeast"/>
    </w:pPr>
    <w:rPr>
      <w:rFonts w:ascii="Fira Sans Light" w:hAnsi="Fira Sans Light" w:cs="Fira Sans Light"/>
      <w:w w:val="105"/>
      <w:sz w:val="17"/>
      <w:szCs w:val="17"/>
    </w:rPr>
  </w:style>
  <w:style w:type="paragraph" w:customStyle="1" w:styleId="Ladilloitinerario">
    <w:name w:val="Ladillo (itinerario)"/>
    <w:basedOn w:val="Ningnestilodeprrafo"/>
    <w:uiPriority w:val="99"/>
    <w:rsid w:val="00A20C14"/>
    <w:pPr>
      <w:widowControl/>
      <w:suppressAutoHyphens/>
      <w:spacing w:line="270" w:lineRule="atLeast"/>
    </w:pPr>
    <w:rPr>
      <w:rFonts w:ascii="Asap" w:hAnsi="Asap" w:cs="Asap"/>
      <w:b/>
      <w:bCs/>
      <w:color w:val="CF070A"/>
      <w:w w:val="90"/>
      <w:sz w:val="17"/>
      <w:szCs w:val="17"/>
    </w:rPr>
  </w:style>
  <w:style w:type="paragraph" w:customStyle="1" w:styleId="Textoitinerario">
    <w:name w:val="Texto (itinerario)"/>
    <w:basedOn w:val="Ningnestilodeprrafo"/>
    <w:uiPriority w:val="99"/>
    <w:rsid w:val="00A20C14"/>
    <w:pPr>
      <w:widowControl/>
      <w:spacing w:line="270" w:lineRule="atLeast"/>
      <w:jc w:val="both"/>
    </w:pPr>
    <w:rPr>
      <w:rFonts w:ascii="Asap" w:hAnsi="Asap" w:cs="Asap"/>
      <w:spacing w:val="2"/>
      <w:w w:val="90"/>
      <w:sz w:val="17"/>
      <w:szCs w:val="17"/>
    </w:rPr>
  </w:style>
  <w:style w:type="paragraph" w:customStyle="1" w:styleId="textomesesfechas">
    <w:name w:val="texto meses (fechas)"/>
    <w:basedOn w:val="Textoitinerario"/>
    <w:uiPriority w:val="99"/>
    <w:rsid w:val="00A20C14"/>
    <w:rPr>
      <w:i/>
      <w:iCs/>
      <w:w w:val="95"/>
    </w:rPr>
  </w:style>
  <w:style w:type="paragraph" w:customStyle="1" w:styleId="fechas-rojofechas">
    <w:name w:val="fechas-rojo (fechas)"/>
    <w:basedOn w:val="Textoitinerario"/>
    <w:uiPriority w:val="99"/>
    <w:rsid w:val="00A20C14"/>
    <w:pPr>
      <w:jc w:val="right"/>
    </w:pPr>
    <w:rPr>
      <w:rFonts w:ascii="Asap SemiBold" w:hAnsi="Asap SemiBold" w:cs="Asap SemiBold"/>
      <w:b/>
      <w:bCs/>
      <w:color w:val="CF070A"/>
      <w:w w:val="100"/>
    </w:rPr>
  </w:style>
  <w:style w:type="paragraph" w:customStyle="1" w:styleId="fechas-negrofechas">
    <w:name w:val="fechas-negro (fechas)"/>
    <w:basedOn w:val="Textoitinerario"/>
    <w:uiPriority w:val="99"/>
    <w:rsid w:val="00A20C14"/>
    <w:pPr>
      <w:jc w:val="right"/>
    </w:pPr>
    <w:rPr>
      <w:w w:val="100"/>
    </w:rPr>
  </w:style>
  <w:style w:type="paragraph" w:customStyle="1" w:styleId="incluyeHoteles-Incluye">
    <w:name w:val="incluye (Hoteles-Incluye)"/>
    <w:basedOn w:val="Textoitinerario"/>
    <w:uiPriority w:val="99"/>
    <w:rsid w:val="00A20C14"/>
    <w:pPr>
      <w:suppressAutoHyphens/>
      <w:spacing w:after="28" w:line="250" w:lineRule="atLeast"/>
      <w:ind w:left="85" w:hanging="85"/>
      <w:jc w:val="left"/>
    </w:pPr>
    <w:rPr>
      <w:i/>
      <w:iCs/>
      <w:spacing w:val="0"/>
      <w:w w:val="95"/>
    </w:rPr>
  </w:style>
  <w:style w:type="paragraph" w:customStyle="1" w:styleId="textohotelesnegritaHoteles-Incluye">
    <w:name w:val="texto hoteles negrita (Hoteles-Incluye)"/>
    <w:basedOn w:val="Ningnestilodeprrafo"/>
    <w:uiPriority w:val="99"/>
    <w:rsid w:val="00A20C14"/>
    <w:pPr>
      <w:widowControl/>
      <w:spacing w:line="180" w:lineRule="atLeast"/>
      <w:jc w:val="both"/>
    </w:pPr>
    <w:rPr>
      <w:rFonts w:ascii="Asap SemiBold" w:hAnsi="Asap SemiBold" w:cs="Asap SemiBold"/>
      <w:b/>
      <w:bCs/>
      <w:i/>
      <w:iCs/>
      <w:w w:val="80"/>
      <w:sz w:val="17"/>
      <w:szCs w:val="17"/>
    </w:rPr>
  </w:style>
  <w:style w:type="paragraph" w:customStyle="1" w:styleId="textohotelesHoteles-Incluye">
    <w:name w:val="texto hoteles (Hoteles-Incluye)"/>
    <w:basedOn w:val="Ningnestilodeprrafo"/>
    <w:uiPriority w:val="99"/>
    <w:rsid w:val="00A20C14"/>
    <w:pPr>
      <w:widowControl/>
      <w:spacing w:line="180" w:lineRule="atLeast"/>
    </w:pPr>
    <w:rPr>
      <w:rFonts w:ascii="Asap" w:hAnsi="Asap" w:cs="Asap"/>
      <w:i/>
      <w:iCs/>
      <w:w w:val="80"/>
      <w:sz w:val="17"/>
      <w:szCs w:val="17"/>
    </w:rPr>
  </w:style>
  <w:style w:type="paragraph" w:customStyle="1" w:styleId="habdoblenegroprecios">
    <w:name w:val="hab doble negro (precios)"/>
    <w:basedOn w:val="Ningnestilodeprrafo"/>
    <w:uiPriority w:val="99"/>
    <w:rsid w:val="00A20C14"/>
    <w:pPr>
      <w:widowControl/>
      <w:spacing w:line="190" w:lineRule="atLeast"/>
    </w:pPr>
    <w:rPr>
      <w:rFonts w:ascii="Asap SemiBold" w:hAnsi="Asap SemiBold" w:cs="Asap SemiBold"/>
      <w:b/>
      <w:bCs/>
      <w:i/>
      <w:iCs/>
      <w:w w:val="90"/>
      <w:sz w:val="17"/>
      <w:szCs w:val="17"/>
    </w:rPr>
  </w:style>
  <w:style w:type="paragraph" w:customStyle="1" w:styleId="preciosuplementosprecios">
    <w:name w:val="precio suplementos (precios)"/>
    <w:basedOn w:val="Ningnestilodeprrafo"/>
    <w:uiPriority w:val="99"/>
    <w:rsid w:val="00A20C14"/>
    <w:pPr>
      <w:widowControl/>
      <w:tabs>
        <w:tab w:val="right" w:leader="dot" w:pos="2268"/>
        <w:tab w:val="right" w:pos="2863"/>
        <w:tab w:val="right" w:pos="3005"/>
      </w:tabs>
      <w:spacing w:line="190" w:lineRule="atLeast"/>
      <w:jc w:val="right"/>
    </w:pPr>
    <w:rPr>
      <w:rFonts w:ascii="Asap" w:hAnsi="Asap" w:cs="Asap"/>
      <w:sz w:val="18"/>
      <w:szCs w:val="18"/>
    </w:rPr>
  </w:style>
  <w:style w:type="paragraph" w:customStyle="1" w:styleId="suplementosprecios">
    <w:name w:val="suplementos (precios)"/>
    <w:basedOn w:val="Ningnestilodeprrafo"/>
    <w:uiPriority w:val="99"/>
    <w:rsid w:val="00A20C14"/>
    <w:pPr>
      <w:widowControl/>
      <w:tabs>
        <w:tab w:val="right" w:leader="dot" w:pos="2740"/>
      </w:tabs>
      <w:spacing w:line="190" w:lineRule="atLeast"/>
    </w:pPr>
    <w:rPr>
      <w:rFonts w:ascii="Asap" w:hAnsi="Asap" w:cs="Asap"/>
      <w:i/>
      <w:iCs/>
      <w:w w:val="90"/>
      <w:sz w:val="17"/>
      <w:szCs w:val="17"/>
    </w:rPr>
  </w:style>
  <w:style w:type="paragraph" w:customStyle="1" w:styleId="titularcabecera">
    <w:name w:val="titular (cabecera)"/>
    <w:basedOn w:val="Ningnestilodeprrafo"/>
    <w:uiPriority w:val="99"/>
    <w:rsid w:val="000E39D0"/>
    <w:pPr>
      <w:widowControl/>
      <w:spacing w:line="520" w:lineRule="atLeast"/>
    </w:pPr>
    <w:rPr>
      <w:rFonts w:ascii="NewEraCasualRegular" w:hAnsi="NewEraCasualRegular" w:cs="NewEraCasualRegular"/>
      <w:caps/>
      <w:color w:val="00E500"/>
      <w:sz w:val="56"/>
      <w:szCs w:val="56"/>
    </w:rPr>
  </w:style>
  <w:style w:type="paragraph" w:customStyle="1" w:styleId="notaitinerarioguionitinerario">
    <w:name w:val="nota itinerario guion (itinerario)"/>
    <w:basedOn w:val="Textoitinerario"/>
    <w:uiPriority w:val="99"/>
    <w:rsid w:val="008E76DB"/>
    <w:pPr>
      <w:spacing w:line="200" w:lineRule="atLeast"/>
      <w:ind w:left="113" w:hanging="113"/>
    </w:pPr>
    <w:rPr>
      <w:rFonts w:ascii="Avenir Next" w:hAnsi="Avenir Next" w:cs="Avenir Next"/>
      <w:spacing w:val="0"/>
      <w:sz w:val="15"/>
      <w:szCs w:val="15"/>
    </w:rPr>
  </w:style>
  <w:style w:type="character" w:customStyle="1" w:styleId="negritanotaitinerario">
    <w:name w:val="negrita nota itinerario"/>
    <w:basedOn w:val="Negrita"/>
    <w:uiPriority w:val="99"/>
    <w:rsid w:val="008E76DB"/>
    <w:rPr>
      <w:rFonts w:ascii="Avenir Next Demi Bold" w:hAnsi="Avenir Next Demi Bold" w:cs="Avenir Next Demi Bold"/>
      <w:b/>
      <w:bCs/>
      <w:color w:val="000000"/>
      <w:spacing w:val="0"/>
      <w:w w:val="90"/>
      <w:sz w:val="15"/>
      <w:szCs w:val="15"/>
    </w:rPr>
  </w:style>
  <w:style w:type="paragraph" w:customStyle="1" w:styleId="notaprecioprecios">
    <w:name w:val="nota precio (precios)"/>
    <w:basedOn w:val="Ningnestilodeprrafo"/>
    <w:next w:val="Ningnestilodeprrafo"/>
    <w:uiPriority w:val="99"/>
    <w:rsid w:val="008E76DB"/>
    <w:pPr>
      <w:widowControl/>
      <w:tabs>
        <w:tab w:val="right" w:leader="dot" w:pos="2268"/>
        <w:tab w:val="right" w:leader="dot" w:pos="2324"/>
        <w:tab w:val="center" w:pos="2920"/>
        <w:tab w:val="right" w:pos="3005"/>
      </w:tabs>
      <w:spacing w:line="190" w:lineRule="atLeast"/>
      <w:jc w:val="both"/>
    </w:pPr>
    <w:rPr>
      <w:rFonts w:ascii="Avenir Next" w:hAnsi="Avenir Next" w:cs="Avenir Next"/>
      <w:w w:val="75"/>
      <w:sz w:val="16"/>
      <w:szCs w:val="16"/>
    </w:rPr>
  </w:style>
  <w:style w:type="character" w:customStyle="1" w:styleId="negritanotaprecio">
    <w:name w:val="negrita nota precio"/>
    <w:uiPriority w:val="99"/>
    <w:rsid w:val="008E76DB"/>
    <w:rPr>
      <w:rFonts w:ascii="Avenir Next Demi Bold" w:hAnsi="Avenir Next Demi Bold" w:cs="Avenir Next Demi Bold"/>
      <w:b/>
      <w:bCs/>
    </w:rPr>
  </w:style>
  <w:style w:type="paragraph" w:customStyle="1" w:styleId="notaprecionegritaprecios">
    <w:name w:val="nota precio negrita (precios)"/>
    <w:basedOn w:val="Ningnestilodeprrafo"/>
    <w:next w:val="Ningnestilodeprrafo"/>
    <w:uiPriority w:val="99"/>
    <w:rsid w:val="008E76DB"/>
    <w:pPr>
      <w:widowControl/>
      <w:tabs>
        <w:tab w:val="right" w:leader="dot" w:pos="2268"/>
        <w:tab w:val="right" w:leader="dot" w:pos="2324"/>
        <w:tab w:val="center" w:pos="2920"/>
        <w:tab w:val="right" w:pos="3005"/>
      </w:tabs>
      <w:spacing w:line="190" w:lineRule="atLeast"/>
      <w:jc w:val="both"/>
    </w:pPr>
    <w:rPr>
      <w:rFonts w:ascii="Avenir Next Demi Bold" w:hAnsi="Avenir Next Demi Bold" w:cs="Avenir Next Demi Bold"/>
      <w:b/>
      <w:bCs/>
      <w:spacing w:val="-5"/>
      <w:w w:val="75"/>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696</Words>
  <Characters>3829</Characters>
  <Application>Microsoft Office Word</Application>
  <DocSecurity>0</DocSecurity>
  <Lines>31</Lines>
  <Paragraphs>9</Paragraphs>
  <ScaleCrop>false</ScaleCrop>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wwww</dc:creator>
  <cp:keywords/>
  <dc:description/>
  <cp:lastModifiedBy>VPT - Rafael Liaño</cp:lastModifiedBy>
  <cp:revision>15</cp:revision>
  <dcterms:created xsi:type="dcterms:W3CDTF">2022-11-11T06:39:00Z</dcterms:created>
  <dcterms:modified xsi:type="dcterms:W3CDTF">2024-01-10T15:57:00Z</dcterms:modified>
</cp:coreProperties>
</file>